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33869" w14:textId="67B03408" w:rsidR="002077A9" w:rsidRDefault="002077A9" w:rsidP="00743CCE">
      <w:pPr>
        <w:rPr>
          <w:rFonts w:cstheme="minorHAnsi"/>
          <w:b/>
          <w:bCs/>
          <w:sz w:val="28"/>
          <w:szCs w:val="28"/>
        </w:rPr>
      </w:pPr>
      <w:r>
        <w:rPr>
          <w:rFonts w:cstheme="minorHAnsi"/>
          <w:b/>
          <w:bCs/>
          <w:sz w:val="28"/>
          <w:szCs w:val="28"/>
        </w:rPr>
        <w:t>Paperwork r</w:t>
      </w:r>
      <w:r w:rsidR="00BF5377">
        <w:rPr>
          <w:rFonts w:cstheme="minorHAnsi"/>
          <w:b/>
          <w:bCs/>
          <w:sz w:val="28"/>
          <w:szCs w:val="28"/>
        </w:rPr>
        <w:t>equired to allow RSE workers to</w:t>
      </w:r>
      <w:r>
        <w:rPr>
          <w:rFonts w:cstheme="minorHAnsi"/>
          <w:b/>
          <w:bCs/>
          <w:sz w:val="28"/>
          <w:szCs w:val="28"/>
        </w:rPr>
        <w:t xml:space="preserve"> travel between regions</w:t>
      </w:r>
    </w:p>
    <w:p w14:paraId="3E87FF5E" w14:textId="77777777" w:rsidR="002077A9" w:rsidRDefault="002077A9" w:rsidP="002077A9">
      <w:pPr>
        <w:pStyle w:val="ListParagraph"/>
        <w:numPr>
          <w:ilvl w:val="0"/>
          <w:numId w:val="17"/>
        </w:numPr>
        <w:rPr>
          <w:rFonts w:cstheme="minorHAnsi"/>
          <w:b/>
          <w:bCs/>
          <w:sz w:val="28"/>
          <w:szCs w:val="28"/>
        </w:rPr>
      </w:pPr>
      <w:r>
        <w:rPr>
          <w:rFonts w:cstheme="minorHAnsi"/>
          <w:b/>
          <w:bCs/>
          <w:sz w:val="28"/>
          <w:szCs w:val="28"/>
        </w:rPr>
        <w:t>Guidance to filling out Covid</w:t>
      </w:r>
      <w:r w:rsidR="00BF5377">
        <w:rPr>
          <w:rFonts w:cstheme="minorHAnsi"/>
          <w:b/>
          <w:bCs/>
          <w:sz w:val="28"/>
          <w:szCs w:val="28"/>
        </w:rPr>
        <w:t>-</w:t>
      </w:r>
      <w:r>
        <w:rPr>
          <w:rFonts w:cstheme="minorHAnsi"/>
          <w:b/>
          <w:bCs/>
          <w:sz w:val="28"/>
          <w:szCs w:val="28"/>
        </w:rPr>
        <w:t>19 travel plan</w:t>
      </w:r>
    </w:p>
    <w:p w14:paraId="025C9038" w14:textId="77777777" w:rsidR="002077A9" w:rsidRPr="00BF5377" w:rsidRDefault="002077A9" w:rsidP="002077A9">
      <w:pPr>
        <w:pStyle w:val="ListParagraph"/>
        <w:numPr>
          <w:ilvl w:val="0"/>
          <w:numId w:val="17"/>
        </w:numPr>
        <w:rPr>
          <w:rFonts w:cstheme="minorHAnsi"/>
          <w:bCs/>
          <w:sz w:val="28"/>
          <w:szCs w:val="28"/>
        </w:rPr>
      </w:pPr>
      <w:r>
        <w:rPr>
          <w:rFonts w:cstheme="minorHAnsi"/>
          <w:b/>
          <w:bCs/>
          <w:sz w:val="28"/>
          <w:szCs w:val="28"/>
        </w:rPr>
        <w:t>Employer Covid</w:t>
      </w:r>
      <w:r w:rsidR="00BF5377">
        <w:rPr>
          <w:rFonts w:cstheme="minorHAnsi"/>
          <w:b/>
          <w:bCs/>
          <w:sz w:val="28"/>
          <w:szCs w:val="28"/>
        </w:rPr>
        <w:t>-</w:t>
      </w:r>
      <w:r>
        <w:rPr>
          <w:rFonts w:cstheme="minorHAnsi"/>
          <w:b/>
          <w:bCs/>
          <w:sz w:val="28"/>
          <w:szCs w:val="28"/>
        </w:rPr>
        <w:t>19 Travel plan</w:t>
      </w:r>
      <w:r w:rsidR="00BF5377">
        <w:rPr>
          <w:rFonts w:cstheme="minorHAnsi"/>
          <w:b/>
          <w:bCs/>
          <w:sz w:val="28"/>
          <w:szCs w:val="28"/>
        </w:rPr>
        <w:t xml:space="preserve"> </w:t>
      </w:r>
      <w:r w:rsidR="00BF5377" w:rsidRPr="00BF5377">
        <w:rPr>
          <w:rFonts w:cstheme="minorHAnsi"/>
          <w:bCs/>
          <w:sz w:val="28"/>
          <w:szCs w:val="28"/>
        </w:rPr>
        <w:t>(to be submitted to MBIE</w:t>
      </w:r>
      <w:r w:rsidR="00BF5377">
        <w:rPr>
          <w:rFonts w:cstheme="minorHAnsi"/>
          <w:bCs/>
          <w:sz w:val="28"/>
          <w:szCs w:val="28"/>
        </w:rPr>
        <w:t xml:space="preserve"> for letter</w:t>
      </w:r>
      <w:r w:rsidR="00BF5377" w:rsidRPr="00BF5377">
        <w:rPr>
          <w:rFonts w:cstheme="minorHAnsi"/>
          <w:bCs/>
          <w:sz w:val="28"/>
          <w:szCs w:val="28"/>
        </w:rPr>
        <w:t>)</w:t>
      </w:r>
    </w:p>
    <w:p w14:paraId="34156A5E" w14:textId="729B0EA8" w:rsidR="002077A9" w:rsidRPr="002077A9" w:rsidRDefault="002077A9" w:rsidP="002077A9">
      <w:pPr>
        <w:pStyle w:val="ListParagraph"/>
        <w:numPr>
          <w:ilvl w:val="0"/>
          <w:numId w:val="17"/>
        </w:numPr>
        <w:rPr>
          <w:rFonts w:cstheme="minorHAnsi"/>
          <w:b/>
          <w:bCs/>
          <w:sz w:val="28"/>
          <w:szCs w:val="28"/>
        </w:rPr>
      </w:pPr>
      <w:r>
        <w:rPr>
          <w:rFonts w:cstheme="minorHAnsi"/>
          <w:b/>
          <w:bCs/>
          <w:sz w:val="28"/>
          <w:szCs w:val="28"/>
        </w:rPr>
        <w:t>Trave</w:t>
      </w:r>
      <w:r w:rsidR="0062622C">
        <w:rPr>
          <w:rFonts w:cstheme="minorHAnsi"/>
          <w:b/>
          <w:bCs/>
          <w:sz w:val="28"/>
          <w:szCs w:val="28"/>
        </w:rPr>
        <w:t>l</w:t>
      </w:r>
      <w:r>
        <w:rPr>
          <w:rFonts w:cstheme="minorHAnsi"/>
          <w:b/>
          <w:bCs/>
          <w:sz w:val="28"/>
          <w:szCs w:val="28"/>
        </w:rPr>
        <w:t>ling employee details</w:t>
      </w:r>
    </w:p>
    <w:p w14:paraId="349E7091" w14:textId="77777777" w:rsidR="002077A9" w:rsidRDefault="002077A9" w:rsidP="00743CCE">
      <w:pPr>
        <w:rPr>
          <w:rFonts w:cstheme="minorHAnsi"/>
          <w:b/>
          <w:bCs/>
          <w:sz w:val="28"/>
          <w:szCs w:val="28"/>
        </w:rPr>
      </w:pPr>
    </w:p>
    <w:p w14:paraId="3D51420B" w14:textId="77777777" w:rsidR="000C5C50" w:rsidRPr="002077A9" w:rsidRDefault="006C18AB" w:rsidP="002077A9">
      <w:pPr>
        <w:pStyle w:val="ListParagraph"/>
        <w:numPr>
          <w:ilvl w:val="0"/>
          <w:numId w:val="18"/>
        </w:numPr>
        <w:rPr>
          <w:rFonts w:cstheme="minorHAnsi"/>
          <w:b/>
          <w:bCs/>
          <w:sz w:val="28"/>
          <w:szCs w:val="28"/>
        </w:rPr>
      </w:pPr>
      <w:r w:rsidRPr="002077A9">
        <w:rPr>
          <w:rFonts w:cstheme="minorHAnsi"/>
          <w:b/>
          <w:bCs/>
          <w:sz w:val="28"/>
          <w:szCs w:val="28"/>
        </w:rPr>
        <w:t xml:space="preserve">Guidance for </w:t>
      </w:r>
      <w:r w:rsidR="000C5C50" w:rsidRPr="002077A9">
        <w:rPr>
          <w:rFonts w:cstheme="minorHAnsi"/>
          <w:b/>
          <w:bCs/>
          <w:sz w:val="28"/>
          <w:szCs w:val="28"/>
        </w:rPr>
        <w:t xml:space="preserve">RSE </w:t>
      </w:r>
      <w:r w:rsidRPr="002077A9">
        <w:rPr>
          <w:rFonts w:cstheme="minorHAnsi"/>
          <w:b/>
          <w:bCs/>
          <w:sz w:val="28"/>
          <w:szCs w:val="28"/>
        </w:rPr>
        <w:t xml:space="preserve">workers </w:t>
      </w:r>
      <w:r w:rsidR="000C5C50" w:rsidRPr="002077A9">
        <w:rPr>
          <w:rFonts w:cstheme="minorHAnsi"/>
          <w:b/>
          <w:bCs/>
          <w:sz w:val="28"/>
          <w:szCs w:val="28"/>
        </w:rPr>
        <w:t>moving between regions</w:t>
      </w:r>
    </w:p>
    <w:p w14:paraId="715F71E4" w14:textId="77777777" w:rsidR="001D35A8" w:rsidRDefault="000C5C50" w:rsidP="000C5C50">
      <w:pPr>
        <w:pStyle w:val="ListParagraph"/>
        <w:numPr>
          <w:ilvl w:val="0"/>
          <w:numId w:val="7"/>
        </w:numPr>
        <w:rPr>
          <w:rFonts w:cstheme="minorHAnsi"/>
          <w:b/>
          <w:bCs/>
        </w:rPr>
      </w:pPr>
      <w:r w:rsidRPr="000C5C50">
        <w:rPr>
          <w:rFonts w:cstheme="minorHAnsi"/>
          <w:b/>
          <w:bCs/>
        </w:rPr>
        <w:t>Pre-travel</w:t>
      </w:r>
    </w:p>
    <w:p w14:paraId="75A1261F" w14:textId="078D0ECE" w:rsidR="000C5C50" w:rsidRDefault="00C93D71" w:rsidP="00C93D71">
      <w:pPr>
        <w:pStyle w:val="ListParagraph"/>
        <w:numPr>
          <w:ilvl w:val="0"/>
          <w:numId w:val="14"/>
        </w:numPr>
        <w:rPr>
          <w:rFonts w:cstheme="minorHAnsi"/>
        </w:rPr>
      </w:pPr>
      <w:r w:rsidRPr="00C93D71">
        <w:rPr>
          <w:rFonts w:cstheme="minorHAnsi"/>
        </w:rPr>
        <w:t>The sendin</w:t>
      </w:r>
      <w:r>
        <w:rPr>
          <w:rFonts w:cstheme="minorHAnsi"/>
        </w:rPr>
        <w:t>g and receiving employers must agree on safe travel arrangements and document these</w:t>
      </w:r>
      <w:r w:rsidR="007D65F2">
        <w:rPr>
          <w:rFonts w:cstheme="minorHAnsi"/>
        </w:rPr>
        <w:t xml:space="preserve"> (see Travel Plan below)</w:t>
      </w:r>
      <w:r w:rsidR="0062622C">
        <w:rPr>
          <w:rFonts w:cstheme="minorHAnsi"/>
        </w:rPr>
        <w:t>.</w:t>
      </w:r>
    </w:p>
    <w:p w14:paraId="42405B7D" w14:textId="497D9A73" w:rsidR="00C93D71" w:rsidRDefault="00C93D71" w:rsidP="00C93D71">
      <w:pPr>
        <w:pStyle w:val="ListParagraph"/>
        <w:numPr>
          <w:ilvl w:val="0"/>
          <w:numId w:val="14"/>
        </w:numPr>
        <w:rPr>
          <w:rFonts w:cstheme="minorHAnsi"/>
        </w:rPr>
      </w:pPr>
      <w:r>
        <w:rPr>
          <w:rFonts w:cstheme="minorHAnsi"/>
        </w:rPr>
        <w:t xml:space="preserve">The sending employer </w:t>
      </w:r>
      <w:r w:rsidR="007D65F2">
        <w:rPr>
          <w:rFonts w:cstheme="minorHAnsi"/>
        </w:rPr>
        <w:t xml:space="preserve">should </w:t>
      </w:r>
      <w:r>
        <w:rPr>
          <w:rFonts w:cstheme="minorHAnsi"/>
        </w:rPr>
        <w:t xml:space="preserve">declare that none of the travelling employees have any signs of illness </w:t>
      </w:r>
      <w:r w:rsidR="007D65F2">
        <w:rPr>
          <w:rFonts w:cstheme="minorHAnsi"/>
        </w:rPr>
        <w:t xml:space="preserve">and have not been exposed to people with Covid-19 </w:t>
      </w:r>
      <w:r>
        <w:rPr>
          <w:rFonts w:cstheme="minorHAnsi"/>
        </w:rPr>
        <w:t>before departing premises</w:t>
      </w:r>
      <w:r w:rsidR="0062622C">
        <w:rPr>
          <w:rFonts w:cstheme="minorHAnsi"/>
        </w:rPr>
        <w:t>.</w:t>
      </w:r>
    </w:p>
    <w:p w14:paraId="3A02975D" w14:textId="77777777" w:rsidR="00F1055E" w:rsidRDefault="00F1055E" w:rsidP="00C93D71">
      <w:pPr>
        <w:pStyle w:val="ListParagraph"/>
        <w:numPr>
          <w:ilvl w:val="0"/>
          <w:numId w:val="14"/>
        </w:numPr>
        <w:rPr>
          <w:rFonts w:cstheme="minorHAnsi"/>
        </w:rPr>
      </w:pPr>
      <w:r>
        <w:rPr>
          <w:rFonts w:cstheme="minorHAnsi"/>
        </w:rPr>
        <w:t xml:space="preserve">The sending employer must declare that all travelling employees are from the same accommodation </w:t>
      </w:r>
      <w:r w:rsidR="00AE25A6">
        <w:rPr>
          <w:rFonts w:cstheme="minorHAnsi"/>
        </w:rPr>
        <w:t xml:space="preserve">isolation </w:t>
      </w:r>
      <w:r>
        <w:rPr>
          <w:rFonts w:cstheme="minorHAnsi"/>
        </w:rPr>
        <w:t>bubble</w:t>
      </w:r>
      <w:r w:rsidR="00AE25A6">
        <w:rPr>
          <w:rFonts w:cstheme="minorHAnsi"/>
        </w:rPr>
        <w:t>.</w:t>
      </w:r>
    </w:p>
    <w:p w14:paraId="1075932B" w14:textId="418E3DEA" w:rsidR="00AE25A6" w:rsidRPr="00C93D71" w:rsidRDefault="00AE25A6" w:rsidP="00C93D71">
      <w:pPr>
        <w:pStyle w:val="ListParagraph"/>
        <w:numPr>
          <w:ilvl w:val="0"/>
          <w:numId w:val="14"/>
        </w:numPr>
        <w:rPr>
          <w:rFonts w:cstheme="minorHAnsi"/>
        </w:rPr>
      </w:pPr>
      <w:r>
        <w:rPr>
          <w:rFonts w:cstheme="minorHAnsi"/>
        </w:rPr>
        <w:t>If those traveling are not all from the same bubble</w:t>
      </w:r>
      <w:r w:rsidR="0062622C">
        <w:rPr>
          <w:rFonts w:cstheme="minorHAnsi"/>
        </w:rPr>
        <w:t>,</w:t>
      </w:r>
      <w:r>
        <w:rPr>
          <w:rFonts w:cstheme="minorHAnsi"/>
        </w:rPr>
        <w:t xml:space="preserve"> then the travel and accommodation plans must show how they will be kept isolated from each other so there is not an opportunity for transmission between any other isolation bubble to occur.</w:t>
      </w:r>
    </w:p>
    <w:p w14:paraId="099B9DEF" w14:textId="77777777" w:rsidR="00743CCE" w:rsidRPr="008665B2" w:rsidRDefault="000C5C50" w:rsidP="00743CCE">
      <w:pPr>
        <w:pStyle w:val="Default"/>
        <w:numPr>
          <w:ilvl w:val="0"/>
          <w:numId w:val="7"/>
        </w:numPr>
        <w:rPr>
          <w:rFonts w:asciiTheme="minorHAnsi" w:eastAsia="Times New Roman" w:hAnsiTheme="minorHAnsi" w:cstheme="minorHAnsi"/>
          <w:b/>
          <w:bCs/>
          <w:color w:val="auto"/>
          <w:sz w:val="22"/>
          <w:szCs w:val="22"/>
          <w:lang w:eastAsia="zh-CN"/>
        </w:rPr>
      </w:pPr>
      <w:bookmarkStart w:id="0" w:name="_Hlk36301024"/>
      <w:r>
        <w:rPr>
          <w:rFonts w:asciiTheme="minorHAnsi" w:eastAsia="Times New Roman" w:hAnsiTheme="minorHAnsi" w:cstheme="minorHAnsi"/>
          <w:b/>
          <w:bCs/>
          <w:color w:val="auto"/>
          <w:sz w:val="22"/>
          <w:szCs w:val="22"/>
          <w:lang w:eastAsia="zh-CN"/>
        </w:rPr>
        <w:t xml:space="preserve">Travel </w:t>
      </w:r>
      <w:r w:rsidR="002428E6" w:rsidRPr="008665B2">
        <w:rPr>
          <w:rFonts w:asciiTheme="minorHAnsi" w:eastAsia="Times New Roman" w:hAnsiTheme="minorHAnsi" w:cstheme="minorHAnsi"/>
          <w:b/>
          <w:bCs/>
          <w:color w:val="auto"/>
          <w:sz w:val="22"/>
          <w:szCs w:val="22"/>
          <w:lang w:eastAsia="zh-CN"/>
        </w:rPr>
        <w:t>Protocols</w:t>
      </w:r>
      <w:r w:rsidR="00C93D71">
        <w:rPr>
          <w:rFonts w:asciiTheme="minorHAnsi" w:eastAsia="Times New Roman" w:hAnsiTheme="minorHAnsi" w:cstheme="minorHAnsi"/>
          <w:b/>
          <w:bCs/>
          <w:color w:val="auto"/>
          <w:sz w:val="22"/>
          <w:szCs w:val="22"/>
          <w:lang w:eastAsia="zh-CN"/>
        </w:rPr>
        <w:t xml:space="preserve"> – road transport</w:t>
      </w:r>
    </w:p>
    <w:bookmarkEnd w:id="0"/>
    <w:p w14:paraId="32068DFA" w14:textId="77777777" w:rsidR="00C93D71" w:rsidRDefault="00C93D71" w:rsidP="002428E6">
      <w:pPr>
        <w:pStyle w:val="ListParagraph"/>
        <w:numPr>
          <w:ilvl w:val="0"/>
          <w:numId w:val="12"/>
        </w:numPr>
        <w:spacing w:line="252" w:lineRule="auto"/>
        <w:rPr>
          <w:rFonts w:cstheme="minorHAnsi"/>
          <w:lang w:val="en-US"/>
        </w:rPr>
      </w:pPr>
      <w:r>
        <w:rPr>
          <w:rFonts w:cstheme="minorHAnsi"/>
          <w:lang w:val="en-US"/>
        </w:rPr>
        <w:t xml:space="preserve">Travelling RSE workers </w:t>
      </w:r>
      <w:r w:rsidR="00F1055E">
        <w:rPr>
          <w:rFonts w:cstheme="minorHAnsi"/>
          <w:lang w:val="en-US"/>
        </w:rPr>
        <w:t xml:space="preserve">must </w:t>
      </w:r>
      <w:r>
        <w:rPr>
          <w:rFonts w:cstheme="minorHAnsi"/>
          <w:lang w:val="en-US"/>
        </w:rPr>
        <w:t>be from the same accommodation bubble</w:t>
      </w:r>
      <w:r w:rsidR="00AE25A6">
        <w:rPr>
          <w:rFonts w:cstheme="minorHAnsi"/>
          <w:lang w:val="en-US"/>
        </w:rPr>
        <w:t xml:space="preserve"> or multiple vehicles will need to be used.</w:t>
      </w:r>
    </w:p>
    <w:p w14:paraId="4081737B" w14:textId="44C30E23" w:rsidR="00210320" w:rsidRDefault="00AE25A6" w:rsidP="002428E6">
      <w:pPr>
        <w:pStyle w:val="ListParagraph"/>
        <w:numPr>
          <w:ilvl w:val="0"/>
          <w:numId w:val="12"/>
        </w:numPr>
        <w:spacing w:line="252" w:lineRule="auto"/>
        <w:rPr>
          <w:rFonts w:cstheme="minorHAnsi"/>
          <w:lang w:val="en-US"/>
        </w:rPr>
      </w:pPr>
      <w:r>
        <w:rPr>
          <w:rFonts w:cstheme="minorHAnsi"/>
          <w:lang w:val="en-US"/>
        </w:rPr>
        <w:t xml:space="preserve">During </w:t>
      </w:r>
      <w:r w:rsidR="00F70B3C">
        <w:rPr>
          <w:rFonts w:cstheme="minorHAnsi"/>
          <w:lang w:val="en-US"/>
        </w:rPr>
        <w:t>lockdown processes where only vehicles for essential services are to be allowed on the road to transport passengers</w:t>
      </w:r>
      <w:r w:rsidR="000274B7">
        <w:rPr>
          <w:rFonts w:cstheme="minorHAnsi"/>
          <w:lang w:val="en-US"/>
        </w:rPr>
        <w:t>,</w:t>
      </w:r>
      <w:r w:rsidR="00F70B3C">
        <w:rPr>
          <w:rFonts w:cstheme="minorHAnsi"/>
          <w:lang w:val="en-US"/>
        </w:rPr>
        <w:t xml:space="preserve"> the driver must carry a letter of approval to travel which will be issued from MBIE</w:t>
      </w:r>
      <w:r w:rsidR="000274B7">
        <w:rPr>
          <w:rFonts w:cstheme="minorHAnsi"/>
          <w:lang w:val="en-US"/>
        </w:rPr>
        <w:t>.</w:t>
      </w:r>
      <w:r w:rsidR="00F70B3C">
        <w:rPr>
          <w:rFonts w:cstheme="minorHAnsi"/>
          <w:lang w:val="en-US"/>
        </w:rPr>
        <w:t xml:space="preserve"> This travel authority letter will be issued once the receiving employer has submitted</w:t>
      </w:r>
      <w:r w:rsidR="00210320">
        <w:rPr>
          <w:rFonts w:cstheme="minorHAnsi"/>
          <w:lang w:val="en-US"/>
        </w:rPr>
        <w:t xml:space="preserve"> to MBIE</w:t>
      </w:r>
      <w:r w:rsidR="00F70B3C">
        <w:rPr>
          <w:rFonts w:cstheme="minorHAnsi"/>
          <w:lang w:val="en-US"/>
        </w:rPr>
        <w:t xml:space="preserve"> their safe travel plan (as below) and has the approval from the </w:t>
      </w:r>
      <w:proofErr w:type="spellStart"/>
      <w:r w:rsidR="00F70B3C">
        <w:rPr>
          <w:rFonts w:cstheme="minorHAnsi"/>
          <w:lang w:val="en-US"/>
        </w:rPr>
        <w:t>Labour</w:t>
      </w:r>
      <w:proofErr w:type="spellEnd"/>
      <w:r w:rsidR="00F70B3C">
        <w:rPr>
          <w:rFonts w:cstheme="minorHAnsi"/>
          <w:lang w:val="en-US"/>
        </w:rPr>
        <w:t xml:space="preserve"> Inspectorate </w:t>
      </w:r>
      <w:r w:rsidR="00210320">
        <w:rPr>
          <w:rFonts w:cstheme="minorHAnsi"/>
          <w:lang w:val="en-US"/>
        </w:rPr>
        <w:t xml:space="preserve">(LI) </w:t>
      </w:r>
      <w:r w:rsidR="00F70B3C">
        <w:rPr>
          <w:rFonts w:cstheme="minorHAnsi"/>
          <w:lang w:val="en-US"/>
        </w:rPr>
        <w:t xml:space="preserve">for </w:t>
      </w:r>
      <w:r w:rsidR="00210320">
        <w:rPr>
          <w:rFonts w:cstheme="minorHAnsi"/>
          <w:lang w:val="en-US"/>
        </w:rPr>
        <w:t>the accommodation (regardless if accommodation had been approved by the LI prior to lockdown)</w:t>
      </w:r>
      <w:r w:rsidR="006A61DA">
        <w:rPr>
          <w:rFonts w:cstheme="minorHAnsi"/>
          <w:lang w:val="en-US"/>
        </w:rPr>
        <w:t>.</w:t>
      </w:r>
    </w:p>
    <w:p w14:paraId="1ED7F7EE" w14:textId="60C49E37" w:rsidR="00210320" w:rsidRPr="006A61DA" w:rsidRDefault="002428E6" w:rsidP="00300A18">
      <w:pPr>
        <w:pStyle w:val="ListParagraph"/>
        <w:numPr>
          <w:ilvl w:val="0"/>
          <w:numId w:val="12"/>
        </w:numPr>
        <w:spacing w:line="252" w:lineRule="auto"/>
        <w:rPr>
          <w:rFonts w:cstheme="minorHAnsi"/>
          <w:lang w:val="en-US"/>
        </w:rPr>
      </w:pPr>
      <w:r w:rsidRPr="006A61DA">
        <w:rPr>
          <w:rFonts w:cstheme="minorHAnsi"/>
          <w:lang w:val="en-US"/>
        </w:rPr>
        <w:t>The driver must obtain and carry a letter from the employer stating the number of passengers that can be carried. The letter should also contain the names of the workers being transported, details of their departure and arrival destinations and approximate timeframes</w:t>
      </w:r>
      <w:r w:rsidR="00C93D71" w:rsidRPr="006A61DA">
        <w:rPr>
          <w:rFonts w:cstheme="minorHAnsi"/>
          <w:lang w:val="en-US"/>
        </w:rPr>
        <w:t xml:space="preserve"> (see template below)</w:t>
      </w:r>
      <w:r w:rsidRPr="006A61DA">
        <w:rPr>
          <w:rFonts w:cstheme="minorHAnsi"/>
          <w:lang w:val="en-US"/>
        </w:rPr>
        <w:t>.</w:t>
      </w:r>
    </w:p>
    <w:p w14:paraId="5E4F37E1" w14:textId="366495CE" w:rsidR="00C93D71" w:rsidRPr="008665B2" w:rsidRDefault="006A61DA" w:rsidP="00C93D71">
      <w:pPr>
        <w:pStyle w:val="ListParagraph"/>
        <w:numPr>
          <w:ilvl w:val="0"/>
          <w:numId w:val="12"/>
        </w:numPr>
        <w:spacing w:line="252" w:lineRule="auto"/>
        <w:rPr>
          <w:rFonts w:cstheme="minorHAnsi"/>
          <w:lang w:val="en-US"/>
        </w:rPr>
      </w:pPr>
      <w:r>
        <w:rPr>
          <w:rFonts w:cstheme="minorHAnsi"/>
          <w:lang w:val="en-US"/>
        </w:rPr>
        <w:t>The d</w:t>
      </w:r>
      <w:r w:rsidR="00C93D71" w:rsidRPr="008665B2">
        <w:rPr>
          <w:rFonts w:cstheme="minorHAnsi"/>
          <w:lang w:val="en-US"/>
        </w:rPr>
        <w:t xml:space="preserve">river </w:t>
      </w:r>
      <w:r>
        <w:rPr>
          <w:rFonts w:cstheme="minorHAnsi"/>
          <w:lang w:val="en-US"/>
        </w:rPr>
        <w:t xml:space="preserve">is </w:t>
      </w:r>
      <w:r w:rsidR="00C93D71" w:rsidRPr="008665B2">
        <w:rPr>
          <w:rFonts w:cstheme="minorHAnsi"/>
          <w:lang w:val="en-US"/>
        </w:rPr>
        <w:t>to wait outside the vehicle while loading and unloading.</w:t>
      </w:r>
    </w:p>
    <w:p w14:paraId="201FAB73" w14:textId="4BD3CE10" w:rsidR="002428E6" w:rsidRPr="008665B2" w:rsidRDefault="002428E6" w:rsidP="002428E6">
      <w:pPr>
        <w:pStyle w:val="ListParagraph"/>
        <w:numPr>
          <w:ilvl w:val="0"/>
          <w:numId w:val="12"/>
        </w:numPr>
        <w:spacing w:line="252" w:lineRule="auto"/>
        <w:rPr>
          <w:rFonts w:cstheme="minorHAnsi"/>
          <w:lang w:val="en-US"/>
        </w:rPr>
      </w:pPr>
      <w:r w:rsidRPr="008665B2">
        <w:rPr>
          <w:rFonts w:cstheme="minorHAnsi"/>
          <w:lang w:val="en-US"/>
        </w:rPr>
        <w:t>The driver must ask each passenger if they have any symptoms of Covid-19 before entering the vehicle. Passengers with obvious symptoms must not enter the vehicle.</w:t>
      </w:r>
    </w:p>
    <w:p w14:paraId="7A012627" w14:textId="4B5011A7" w:rsidR="002428E6" w:rsidRPr="008665B2" w:rsidRDefault="002428E6" w:rsidP="002428E6">
      <w:pPr>
        <w:pStyle w:val="ListParagraph"/>
        <w:numPr>
          <w:ilvl w:val="0"/>
          <w:numId w:val="12"/>
        </w:numPr>
        <w:spacing w:line="252" w:lineRule="auto"/>
        <w:rPr>
          <w:rFonts w:cstheme="minorHAnsi"/>
          <w:lang w:val="en-US"/>
        </w:rPr>
      </w:pPr>
      <w:r w:rsidRPr="008665B2">
        <w:rPr>
          <w:rFonts w:cstheme="minorHAnsi"/>
          <w:lang w:val="en-US"/>
        </w:rPr>
        <w:t xml:space="preserve">Every passenger must </w:t>
      </w:r>
      <w:proofErr w:type="spellStart"/>
      <w:r w:rsidRPr="008665B2">
        <w:rPr>
          <w:rFonts w:cstheme="minorHAnsi"/>
          <w:lang w:val="en-US"/>
        </w:rPr>
        <w:t>sanitise</w:t>
      </w:r>
      <w:proofErr w:type="spellEnd"/>
      <w:r w:rsidRPr="008665B2">
        <w:rPr>
          <w:rFonts w:cstheme="minorHAnsi"/>
          <w:lang w:val="en-US"/>
        </w:rPr>
        <w:t xml:space="preserve"> their hands immediately before entering and immediately after leaving the vehicle (driver to carry </w:t>
      </w:r>
      <w:proofErr w:type="spellStart"/>
      <w:r w:rsidRPr="008665B2">
        <w:rPr>
          <w:rFonts w:cstheme="minorHAnsi"/>
          <w:lang w:val="en-US"/>
        </w:rPr>
        <w:t>saniti</w:t>
      </w:r>
      <w:r w:rsidR="006A61DA">
        <w:rPr>
          <w:rFonts w:cstheme="minorHAnsi"/>
          <w:lang w:val="en-US"/>
        </w:rPr>
        <w:t>s</w:t>
      </w:r>
      <w:r w:rsidRPr="008665B2">
        <w:rPr>
          <w:rFonts w:cstheme="minorHAnsi"/>
          <w:lang w:val="en-US"/>
        </w:rPr>
        <w:t>er</w:t>
      </w:r>
      <w:proofErr w:type="spellEnd"/>
      <w:r w:rsidRPr="008665B2">
        <w:rPr>
          <w:rFonts w:cstheme="minorHAnsi"/>
          <w:lang w:val="en-US"/>
        </w:rPr>
        <w:t xml:space="preserve">). </w:t>
      </w:r>
    </w:p>
    <w:p w14:paraId="19219C08" w14:textId="21B08234" w:rsidR="002428E6" w:rsidRPr="008665B2" w:rsidRDefault="002428E6" w:rsidP="002428E6">
      <w:pPr>
        <w:pStyle w:val="ListParagraph"/>
        <w:numPr>
          <w:ilvl w:val="0"/>
          <w:numId w:val="12"/>
        </w:numPr>
        <w:spacing w:line="252" w:lineRule="auto"/>
        <w:rPr>
          <w:rFonts w:cstheme="minorHAnsi"/>
          <w:lang w:val="en-US"/>
        </w:rPr>
      </w:pPr>
      <w:r w:rsidRPr="008665B2">
        <w:rPr>
          <w:rFonts w:cstheme="minorHAnsi"/>
          <w:lang w:val="en-US"/>
        </w:rPr>
        <w:t>Face masks will be provided for the duration of the trip</w:t>
      </w:r>
      <w:r w:rsidR="00C93D71">
        <w:rPr>
          <w:rFonts w:cstheme="minorHAnsi"/>
          <w:lang w:val="en-US"/>
        </w:rPr>
        <w:t xml:space="preserve"> </w:t>
      </w:r>
      <w:r w:rsidR="00F1055E">
        <w:rPr>
          <w:rFonts w:cstheme="minorHAnsi"/>
          <w:lang w:val="en-US"/>
        </w:rPr>
        <w:t>–</w:t>
      </w:r>
      <w:r w:rsidR="00C93D71">
        <w:rPr>
          <w:rFonts w:cstheme="minorHAnsi"/>
          <w:lang w:val="en-US"/>
        </w:rPr>
        <w:t xml:space="preserve"> t</w:t>
      </w:r>
      <w:r w:rsidR="00F1055E">
        <w:rPr>
          <w:rFonts w:cstheme="minorHAnsi"/>
          <w:lang w:val="en-US"/>
        </w:rPr>
        <w:t xml:space="preserve">hese must be worn if any workers </w:t>
      </w:r>
      <w:proofErr w:type="gramStart"/>
      <w:r w:rsidR="00F1055E">
        <w:rPr>
          <w:rFonts w:cstheme="minorHAnsi"/>
          <w:lang w:val="en-US"/>
        </w:rPr>
        <w:t>come into contact with</w:t>
      </w:r>
      <w:proofErr w:type="gramEnd"/>
      <w:r w:rsidR="00F1055E">
        <w:rPr>
          <w:rFonts w:cstheme="minorHAnsi"/>
          <w:lang w:val="en-US"/>
        </w:rPr>
        <w:t xml:space="preserve"> people outside their bubble</w:t>
      </w:r>
      <w:r w:rsidR="006A61DA">
        <w:rPr>
          <w:rFonts w:cstheme="minorHAnsi"/>
          <w:lang w:val="en-US"/>
        </w:rPr>
        <w:t>,</w:t>
      </w:r>
      <w:r w:rsidR="00F1055E">
        <w:rPr>
          <w:rFonts w:cstheme="minorHAnsi"/>
          <w:lang w:val="en-US"/>
        </w:rPr>
        <w:t xml:space="preserve"> eg for toilet breaks, meal breaks</w:t>
      </w:r>
      <w:r w:rsidR="006A61DA">
        <w:rPr>
          <w:rFonts w:cstheme="minorHAnsi"/>
          <w:lang w:val="en-US"/>
        </w:rPr>
        <w:t>,</w:t>
      </w:r>
      <w:r w:rsidR="00F1055E">
        <w:rPr>
          <w:rFonts w:cstheme="minorHAnsi"/>
          <w:lang w:val="en-US"/>
        </w:rPr>
        <w:t xml:space="preserve"> etc.</w:t>
      </w:r>
    </w:p>
    <w:p w14:paraId="396BAE1B" w14:textId="3DD67F90" w:rsidR="002428E6" w:rsidRPr="008665B2" w:rsidRDefault="002428E6" w:rsidP="002428E6">
      <w:pPr>
        <w:pStyle w:val="ListParagraph"/>
        <w:numPr>
          <w:ilvl w:val="0"/>
          <w:numId w:val="12"/>
        </w:numPr>
        <w:spacing w:line="252" w:lineRule="auto"/>
        <w:rPr>
          <w:rFonts w:cstheme="minorHAnsi"/>
          <w:lang w:val="en-US"/>
        </w:rPr>
      </w:pPr>
      <w:r w:rsidRPr="008665B2">
        <w:rPr>
          <w:rFonts w:cstheme="minorHAnsi"/>
          <w:lang w:val="en-US"/>
        </w:rPr>
        <w:t>Start filling the vehicle from the rear (seats furthest from the door)</w:t>
      </w:r>
      <w:r w:rsidR="006A61DA">
        <w:rPr>
          <w:rFonts w:cstheme="minorHAnsi"/>
          <w:lang w:val="en-US"/>
        </w:rPr>
        <w:t>.</w:t>
      </w:r>
    </w:p>
    <w:p w14:paraId="73031B6C" w14:textId="68E88875" w:rsidR="002428E6" w:rsidRPr="008665B2" w:rsidRDefault="002428E6" w:rsidP="002428E6">
      <w:pPr>
        <w:pStyle w:val="ListParagraph"/>
        <w:numPr>
          <w:ilvl w:val="0"/>
          <w:numId w:val="12"/>
        </w:numPr>
        <w:spacing w:line="252" w:lineRule="auto"/>
        <w:rPr>
          <w:rFonts w:cstheme="minorHAnsi"/>
          <w:lang w:val="en-US"/>
        </w:rPr>
      </w:pPr>
      <w:r w:rsidRPr="008665B2">
        <w:rPr>
          <w:rFonts w:cstheme="minorHAnsi"/>
          <w:lang w:val="en-US"/>
        </w:rPr>
        <w:t>No movement between seats is allowed once seated</w:t>
      </w:r>
      <w:r w:rsidR="006A61DA">
        <w:rPr>
          <w:rFonts w:cstheme="minorHAnsi"/>
          <w:lang w:val="en-US"/>
        </w:rPr>
        <w:t>.</w:t>
      </w:r>
    </w:p>
    <w:p w14:paraId="593FE15D" w14:textId="77777777" w:rsidR="00F1055E" w:rsidRDefault="00F1055E" w:rsidP="002428E6">
      <w:pPr>
        <w:pStyle w:val="ListParagraph"/>
        <w:numPr>
          <w:ilvl w:val="0"/>
          <w:numId w:val="12"/>
        </w:numPr>
        <w:spacing w:line="252" w:lineRule="auto"/>
        <w:rPr>
          <w:rFonts w:cstheme="minorHAnsi"/>
          <w:lang w:val="en-US"/>
        </w:rPr>
      </w:pPr>
      <w:r>
        <w:rPr>
          <w:rFonts w:cstheme="minorHAnsi"/>
          <w:lang w:val="en-US"/>
        </w:rPr>
        <w:t>Leave at least 2m spacing between the first row of passengers and the driver</w:t>
      </w:r>
      <w:r w:rsidR="00210320">
        <w:rPr>
          <w:rFonts w:cstheme="minorHAnsi"/>
          <w:lang w:val="en-US"/>
        </w:rPr>
        <w:t xml:space="preserve"> unless a physical barrier is present.</w:t>
      </w:r>
    </w:p>
    <w:p w14:paraId="02B5929E" w14:textId="7EC9542D" w:rsidR="002428E6" w:rsidRPr="008665B2" w:rsidRDefault="002428E6" w:rsidP="002428E6">
      <w:pPr>
        <w:pStyle w:val="ListParagraph"/>
        <w:numPr>
          <w:ilvl w:val="0"/>
          <w:numId w:val="12"/>
        </w:numPr>
        <w:spacing w:line="252" w:lineRule="auto"/>
        <w:rPr>
          <w:rFonts w:cstheme="minorHAnsi"/>
          <w:lang w:val="en-US"/>
        </w:rPr>
      </w:pPr>
      <w:r w:rsidRPr="008665B2">
        <w:rPr>
          <w:rFonts w:cstheme="minorHAnsi"/>
          <w:lang w:val="en-US"/>
        </w:rPr>
        <w:t xml:space="preserve">Driver to </w:t>
      </w:r>
      <w:proofErr w:type="spellStart"/>
      <w:r w:rsidRPr="008665B2">
        <w:rPr>
          <w:rFonts w:cstheme="minorHAnsi"/>
          <w:lang w:val="en-US"/>
        </w:rPr>
        <w:t>sanitise</w:t>
      </w:r>
      <w:proofErr w:type="spellEnd"/>
      <w:r w:rsidRPr="008665B2">
        <w:rPr>
          <w:rFonts w:cstheme="minorHAnsi"/>
          <w:lang w:val="en-US"/>
        </w:rPr>
        <w:t xml:space="preserve"> all surfaces (seats, window ledges, handles</w:t>
      </w:r>
      <w:r w:rsidR="006A61DA">
        <w:rPr>
          <w:rFonts w:cstheme="minorHAnsi"/>
          <w:lang w:val="en-US"/>
        </w:rPr>
        <w:t>,</w:t>
      </w:r>
      <w:r w:rsidRPr="008665B2">
        <w:rPr>
          <w:rFonts w:cstheme="minorHAnsi"/>
          <w:lang w:val="en-US"/>
        </w:rPr>
        <w:t xml:space="preserve"> </w:t>
      </w:r>
      <w:proofErr w:type="spellStart"/>
      <w:r w:rsidRPr="008665B2">
        <w:rPr>
          <w:rFonts w:cstheme="minorHAnsi"/>
          <w:lang w:val="en-US"/>
        </w:rPr>
        <w:t>etc</w:t>
      </w:r>
      <w:proofErr w:type="spellEnd"/>
      <w:r w:rsidRPr="008665B2">
        <w:rPr>
          <w:rFonts w:cstheme="minorHAnsi"/>
          <w:lang w:val="en-US"/>
        </w:rPr>
        <w:t>) after each trip</w:t>
      </w:r>
      <w:r w:rsidR="006A61DA">
        <w:rPr>
          <w:rFonts w:cstheme="minorHAnsi"/>
          <w:lang w:val="en-US"/>
        </w:rPr>
        <w:t>.</w:t>
      </w:r>
    </w:p>
    <w:p w14:paraId="0AC6651C" w14:textId="2DBC2248" w:rsidR="00743CCE" w:rsidRDefault="00E2139D" w:rsidP="00743CCE">
      <w:pPr>
        <w:rPr>
          <w:rFonts w:cstheme="minorHAnsi"/>
        </w:rPr>
      </w:pPr>
      <w:r w:rsidRPr="004744B9">
        <w:rPr>
          <w:rFonts w:cstheme="minorHAnsi"/>
          <w:lang w:val="en-US"/>
        </w:rPr>
        <w:t>If using a third</w:t>
      </w:r>
      <w:r w:rsidR="004744B9" w:rsidRPr="004744B9">
        <w:rPr>
          <w:rFonts w:cstheme="minorHAnsi"/>
          <w:lang w:val="en-US"/>
        </w:rPr>
        <w:t>-</w:t>
      </w:r>
      <w:r w:rsidRPr="004744B9">
        <w:rPr>
          <w:rFonts w:cstheme="minorHAnsi"/>
          <w:lang w:val="en-US"/>
        </w:rPr>
        <w:t>party transport provider and their travel requirements are</w:t>
      </w:r>
      <w:r w:rsidR="004744B9" w:rsidRPr="004744B9">
        <w:rPr>
          <w:rFonts w:cstheme="minorHAnsi"/>
          <w:lang w:val="en-US"/>
        </w:rPr>
        <w:t xml:space="preserve"> greater</w:t>
      </w:r>
      <w:r w:rsidRPr="004744B9">
        <w:rPr>
          <w:rFonts w:cstheme="minorHAnsi"/>
          <w:lang w:val="en-US"/>
        </w:rPr>
        <w:t xml:space="preserve"> than considerations above</w:t>
      </w:r>
      <w:r w:rsidR="004744B9" w:rsidRPr="004744B9">
        <w:rPr>
          <w:rFonts w:cstheme="minorHAnsi"/>
          <w:lang w:val="en-US"/>
        </w:rPr>
        <w:t>,</w:t>
      </w:r>
      <w:r w:rsidRPr="004744B9">
        <w:rPr>
          <w:rFonts w:cstheme="minorHAnsi"/>
          <w:lang w:val="en-US"/>
        </w:rPr>
        <w:t xml:space="preserve"> then these must be included in your travel plan.</w:t>
      </w:r>
    </w:p>
    <w:p w14:paraId="78218F01" w14:textId="77777777" w:rsidR="00F1055E" w:rsidRPr="008665B2" w:rsidRDefault="00F1055E" w:rsidP="00F1055E">
      <w:pPr>
        <w:pStyle w:val="Default"/>
        <w:numPr>
          <w:ilvl w:val="0"/>
          <w:numId w:val="7"/>
        </w:numPr>
        <w:rPr>
          <w:rFonts w:asciiTheme="minorHAnsi" w:eastAsia="Times New Roman" w:hAnsiTheme="minorHAnsi" w:cstheme="minorHAnsi"/>
          <w:b/>
          <w:bCs/>
          <w:color w:val="auto"/>
          <w:sz w:val="22"/>
          <w:szCs w:val="22"/>
          <w:lang w:eastAsia="zh-CN"/>
        </w:rPr>
      </w:pPr>
      <w:r>
        <w:rPr>
          <w:rFonts w:asciiTheme="minorHAnsi" w:eastAsia="Times New Roman" w:hAnsiTheme="minorHAnsi" w:cstheme="minorHAnsi"/>
          <w:b/>
          <w:bCs/>
          <w:color w:val="auto"/>
          <w:sz w:val="22"/>
          <w:szCs w:val="22"/>
          <w:lang w:eastAsia="zh-CN"/>
        </w:rPr>
        <w:lastRenderedPageBreak/>
        <w:t xml:space="preserve">Travel </w:t>
      </w:r>
      <w:r w:rsidRPr="008665B2">
        <w:rPr>
          <w:rFonts w:asciiTheme="minorHAnsi" w:eastAsia="Times New Roman" w:hAnsiTheme="minorHAnsi" w:cstheme="minorHAnsi"/>
          <w:b/>
          <w:bCs/>
          <w:color w:val="auto"/>
          <w:sz w:val="22"/>
          <w:szCs w:val="22"/>
          <w:lang w:eastAsia="zh-CN"/>
        </w:rPr>
        <w:t>Protocols</w:t>
      </w:r>
      <w:r>
        <w:rPr>
          <w:rFonts w:asciiTheme="minorHAnsi" w:eastAsia="Times New Roman" w:hAnsiTheme="minorHAnsi" w:cstheme="minorHAnsi"/>
          <w:b/>
          <w:bCs/>
          <w:color w:val="auto"/>
          <w:sz w:val="22"/>
          <w:szCs w:val="22"/>
          <w:lang w:eastAsia="zh-CN"/>
        </w:rPr>
        <w:t xml:space="preserve"> – air transport</w:t>
      </w:r>
    </w:p>
    <w:p w14:paraId="3A781429" w14:textId="77777777" w:rsidR="00F1055E" w:rsidRDefault="00F1055E" w:rsidP="00F1055E">
      <w:pPr>
        <w:pStyle w:val="ListParagraph"/>
        <w:numPr>
          <w:ilvl w:val="0"/>
          <w:numId w:val="12"/>
        </w:numPr>
        <w:spacing w:line="252" w:lineRule="auto"/>
        <w:rPr>
          <w:rFonts w:cstheme="minorHAnsi"/>
          <w:lang w:val="en-US"/>
        </w:rPr>
      </w:pPr>
      <w:r>
        <w:rPr>
          <w:rFonts w:cstheme="minorHAnsi"/>
          <w:lang w:val="en-US"/>
        </w:rPr>
        <w:t>Travelling RSE workers should be from the same accommodation bubble – if they are not, the employer must document how workers</w:t>
      </w:r>
      <w:r w:rsidR="006C18AB">
        <w:rPr>
          <w:rFonts w:cstheme="minorHAnsi"/>
          <w:lang w:val="en-US"/>
        </w:rPr>
        <w:t xml:space="preserve"> and the people they come into contract with</w:t>
      </w:r>
      <w:r>
        <w:rPr>
          <w:rFonts w:cstheme="minorHAnsi"/>
          <w:lang w:val="en-US"/>
        </w:rPr>
        <w:t xml:space="preserve"> will be protected by separation and PPE.</w:t>
      </w:r>
    </w:p>
    <w:p w14:paraId="2BAA4EB9" w14:textId="77777777" w:rsidR="00E2139D" w:rsidRDefault="00E2139D" w:rsidP="00F1055E">
      <w:pPr>
        <w:pStyle w:val="ListParagraph"/>
        <w:numPr>
          <w:ilvl w:val="0"/>
          <w:numId w:val="12"/>
        </w:numPr>
        <w:spacing w:line="252" w:lineRule="auto"/>
        <w:rPr>
          <w:rFonts w:cstheme="minorHAnsi"/>
          <w:lang w:val="en-US"/>
        </w:rPr>
      </w:pPr>
      <w:r>
        <w:rPr>
          <w:rFonts w:cstheme="minorHAnsi"/>
          <w:lang w:val="en-US"/>
        </w:rPr>
        <w:t>Sending employer must make sure that while waiting</w:t>
      </w:r>
      <w:r w:rsidR="00E627E1">
        <w:rPr>
          <w:rFonts w:cstheme="minorHAnsi"/>
          <w:lang w:val="en-US"/>
        </w:rPr>
        <w:t xml:space="preserve"> at the airport</w:t>
      </w:r>
      <w:r>
        <w:rPr>
          <w:rFonts w:cstheme="minorHAnsi"/>
          <w:lang w:val="en-US"/>
        </w:rPr>
        <w:t xml:space="preserve"> to board the plane </w:t>
      </w:r>
      <w:r w:rsidR="00E627E1">
        <w:rPr>
          <w:rFonts w:cstheme="minorHAnsi"/>
          <w:lang w:val="en-US"/>
        </w:rPr>
        <w:t xml:space="preserve">that the group maintains their </w:t>
      </w:r>
      <w:r>
        <w:rPr>
          <w:rFonts w:cstheme="minorHAnsi"/>
          <w:lang w:val="en-US"/>
        </w:rPr>
        <w:t>isolation bubble.</w:t>
      </w:r>
    </w:p>
    <w:p w14:paraId="3F9AE347" w14:textId="0CAF31D8" w:rsidR="00F1055E" w:rsidRDefault="00F1055E" w:rsidP="00F1055E">
      <w:pPr>
        <w:pStyle w:val="ListParagraph"/>
        <w:numPr>
          <w:ilvl w:val="0"/>
          <w:numId w:val="12"/>
        </w:numPr>
        <w:spacing w:line="252" w:lineRule="auto"/>
        <w:rPr>
          <w:rFonts w:cstheme="minorHAnsi"/>
          <w:lang w:val="en-US"/>
        </w:rPr>
      </w:pPr>
      <w:r w:rsidRPr="008665B2">
        <w:rPr>
          <w:rFonts w:cstheme="minorHAnsi"/>
          <w:lang w:val="en-US"/>
        </w:rPr>
        <w:t xml:space="preserve">The </w:t>
      </w:r>
      <w:r>
        <w:rPr>
          <w:rFonts w:cstheme="minorHAnsi"/>
          <w:lang w:val="en-US"/>
        </w:rPr>
        <w:t xml:space="preserve">sending employer must provide the airline with </w:t>
      </w:r>
      <w:r w:rsidRPr="008665B2">
        <w:rPr>
          <w:rFonts w:cstheme="minorHAnsi"/>
          <w:lang w:val="en-US"/>
        </w:rPr>
        <w:t xml:space="preserve">a letter from the employer stating the number of passengers that </w:t>
      </w:r>
      <w:r w:rsidR="006C18AB">
        <w:rPr>
          <w:rFonts w:cstheme="minorHAnsi"/>
          <w:lang w:val="en-US"/>
        </w:rPr>
        <w:t xml:space="preserve">will </w:t>
      </w:r>
      <w:r w:rsidRPr="008665B2">
        <w:rPr>
          <w:rFonts w:cstheme="minorHAnsi"/>
          <w:lang w:val="en-US"/>
        </w:rPr>
        <w:t>be carried. The letter should also contain the names of the workers being transported, details of their departure and arrival destinations and approximate timeframes</w:t>
      </w:r>
      <w:r>
        <w:rPr>
          <w:rFonts w:cstheme="minorHAnsi"/>
          <w:lang w:val="en-US"/>
        </w:rPr>
        <w:t xml:space="preserve"> (see template below)</w:t>
      </w:r>
      <w:r w:rsidRPr="008665B2">
        <w:rPr>
          <w:rFonts w:cstheme="minorHAnsi"/>
          <w:lang w:val="en-US"/>
        </w:rPr>
        <w:t>.</w:t>
      </w:r>
    </w:p>
    <w:p w14:paraId="340DECFE" w14:textId="77777777" w:rsidR="00E627E1" w:rsidRPr="008665B2" w:rsidRDefault="00E627E1" w:rsidP="00F1055E">
      <w:pPr>
        <w:pStyle w:val="ListParagraph"/>
        <w:numPr>
          <w:ilvl w:val="0"/>
          <w:numId w:val="12"/>
        </w:numPr>
        <w:spacing w:line="252" w:lineRule="auto"/>
        <w:rPr>
          <w:rFonts w:cstheme="minorHAnsi"/>
          <w:lang w:val="en-US"/>
        </w:rPr>
      </w:pPr>
      <w:r>
        <w:rPr>
          <w:rFonts w:cstheme="minorHAnsi"/>
          <w:lang w:val="en-US"/>
        </w:rPr>
        <w:t>The employer must also provide the airline with a copy of the travel authority letter from MBIE if that has not already been provided to the airline prior.</w:t>
      </w:r>
    </w:p>
    <w:p w14:paraId="154989B8" w14:textId="77777777" w:rsidR="00F1055E" w:rsidRDefault="00F1055E" w:rsidP="00F1055E">
      <w:pPr>
        <w:pStyle w:val="ListParagraph"/>
        <w:numPr>
          <w:ilvl w:val="0"/>
          <w:numId w:val="12"/>
        </w:numPr>
        <w:spacing w:line="252" w:lineRule="auto"/>
        <w:rPr>
          <w:rFonts w:cstheme="minorHAnsi"/>
          <w:lang w:val="en-US"/>
        </w:rPr>
      </w:pPr>
      <w:r w:rsidRPr="008665B2">
        <w:rPr>
          <w:rFonts w:cstheme="minorHAnsi"/>
          <w:lang w:val="en-US"/>
        </w:rPr>
        <w:t xml:space="preserve">Face masks </w:t>
      </w:r>
      <w:r w:rsidR="006C18AB">
        <w:rPr>
          <w:rFonts w:cstheme="minorHAnsi"/>
          <w:lang w:val="en-US"/>
        </w:rPr>
        <w:t xml:space="preserve">must </w:t>
      </w:r>
      <w:r w:rsidRPr="008665B2">
        <w:rPr>
          <w:rFonts w:cstheme="minorHAnsi"/>
          <w:lang w:val="en-US"/>
        </w:rPr>
        <w:t>be provided for the duration of the trip</w:t>
      </w:r>
      <w:r>
        <w:rPr>
          <w:rFonts w:cstheme="minorHAnsi"/>
          <w:lang w:val="en-US"/>
        </w:rPr>
        <w:t xml:space="preserve"> – these must be worn before, during and after the flight whe</w:t>
      </w:r>
      <w:r w:rsidR="007D65F2">
        <w:rPr>
          <w:rFonts w:cstheme="minorHAnsi"/>
          <w:lang w:val="en-US"/>
        </w:rPr>
        <w:t>n</w:t>
      </w:r>
      <w:r>
        <w:rPr>
          <w:rFonts w:cstheme="minorHAnsi"/>
          <w:lang w:val="en-US"/>
        </w:rPr>
        <w:t xml:space="preserve"> the workers </w:t>
      </w:r>
      <w:r w:rsidR="006C18AB">
        <w:rPr>
          <w:rFonts w:cstheme="minorHAnsi"/>
          <w:lang w:val="en-US"/>
        </w:rPr>
        <w:t xml:space="preserve">could </w:t>
      </w:r>
      <w:proofErr w:type="gramStart"/>
      <w:r w:rsidR="006C18AB">
        <w:rPr>
          <w:rFonts w:cstheme="minorHAnsi"/>
          <w:lang w:val="en-US"/>
        </w:rPr>
        <w:t>come into contact with</w:t>
      </w:r>
      <w:proofErr w:type="gramEnd"/>
      <w:r w:rsidR="006C18AB">
        <w:rPr>
          <w:rFonts w:cstheme="minorHAnsi"/>
          <w:lang w:val="en-US"/>
        </w:rPr>
        <w:t xml:space="preserve"> people outside their bubble.</w:t>
      </w:r>
    </w:p>
    <w:p w14:paraId="41350939" w14:textId="086EA8F7" w:rsidR="007D65F2" w:rsidRPr="007D65F2" w:rsidRDefault="007D65F2" w:rsidP="007D65F2">
      <w:pPr>
        <w:pStyle w:val="ListParagraph"/>
        <w:numPr>
          <w:ilvl w:val="0"/>
          <w:numId w:val="12"/>
        </w:numPr>
      </w:pPr>
      <w:r w:rsidRPr="006929B9">
        <w:t xml:space="preserve">Workers </w:t>
      </w:r>
      <w:r>
        <w:t xml:space="preserve">must </w:t>
      </w:r>
      <w:r w:rsidRPr="006929B9">
        <w:t xml:space="preserve">adhere to all Air NZ protocols for keeping safe distances, </w:t>
      </w:r>
      <w:proofErr w:type="gramStart"/>
      <w:r w:rsidR="00E627E1">
        <w:t>seating</w:t>
      </w:r>
      <w:proofErr w:type="gramEnd"/>
      <w:r w:rsidR="00E627E1">
        <w:t xml:space="preserve"> </w:t>
      </w:r>
      <w:r w:rsidRPr="006929B9">
        <w:t>and boarding</w:t>
      </w:r>
      <w:r>
        <w:t>/disembarking</w:t>
      </w:r>
      <w:r w:rsidRPr="006929B9">
        <w:t xml:space="preserve"> procedures.</w:t>
      </w:r>
    </w:p>
    <w:p w14:paraId="2AAF9E15" w14:textId="77777777" w:rsidR="00743CCE" w:rsidRDefault="002428E6" w:rsidP="00743CCE">
      <w:pPr>
        <w:pStyle w:val="Default"/>
        <w:numPr>
          <w:ilvl w:val="0"/>
          <w:numId w:val="7"/>
        </w:numPr>
        <w:jc w:val="both"/>
        <w:rPr>
          <w:rFonts w:asciiTheme="minorHAnsi" w:eastAsia="Times New Roman" w:hAnsiTheme="minorHAnsi" w:cstheme="minorHAnsi"/>
          <w:b/>
          <w:bCs/>
          <w:color w:val="auto"/>
          <w:sz w:val="22"/>
          <w:szCs w:val="22"/>
          <w:lang w:eastAsia="zh-CN"/>
        </w:rPr>
      </w:pPr>
      <w:r w:rsidRPr="008665B2">
        <w:rPr>
          <w:rFonts w:asciiTheme="minorHAnsi" w:eastAsia="Times New Roman" w:hAnsiTheme="minorHAnsi" w:cstheme="minorHAnsi"/>
          <w:b/>
          <w:bCs/>
          <w:color w:val="auto"/>
          <w:sz w:val="22"/>
          <w:szCs w:val="22"/>
          <w:lang w:eastAsia="zh-CN"/>
        </w:rPr>
        <w:t>Accommodation Protocols</w:t>
      </w:r>
    </w:p>
    <w:p w14:paraId="2E506552" w14:textId="0934C387" w:rsidR="0008396D" w:rsidRPr="0008396D" w:rsidRDefault="0008396D" w:rsidP="0008396D">
      <w:pPr>
        <w:pStyle w:val="Default"/>
        <w:numPr>
          <w:ilvl w:val="0"/>
          <w:numId w:val="19"/>
        </w:numPr>
        <w:rPr>
          <w:rFonts w:asciiTheme="minorHAnsi" w:eastAsia="Times New Roman" w:hAnsiTheme="minorHAnsi" w:cstheme="minorHAnsi"/>
          <w:bCs/>
          <w:color w:val="auto"/>
          <w:sz w:val="22"/>
          <w:szCs w:val="22"/>
          <w:lang w:eastAsia="zh-CN"/>
        </w:rPr>
      </w:pPr>
      <w:r>
        <w:rPr>
          <w:rFonts w:asciiTheme="minorHAnsi" w:eastAsia="Times New Roman" w:hAnsiTheme="minorHAnsi" w:cstheme="minorHAnsi"/>
          <w:b/>
          <w:bCs/>
          <w:color w:val="auto"/>
          <w:sz w:val="22"/>
          <w:szCs w:val="22"/>
          <w:lang w:eastAsia="zh-CN"/>
        </w:rPr>
        <w:t xml:space="preserve">An accommodation plan is required to be submitted at the same time as your travel plan. Your accommodation plan will need to be approved by the Labour Inspector. </w:t>
      </w:r>
      <w:r w:rsidRPr="0008396D">
        <w:rPr>
          <w:rFonts w:asciiTheme="minorHAnsi" w:eastAsia="Times New Roman" w:hAnsiTheme="minorHAnsi" w:cstheme="minorHAnsi"/>
          <w:bCs/>
          <w:color w:val="auto"/>
          <w:sz w:val="22"/>
          <w:szCs w:val="22"/>
          <w:lang w:eastAsia="zh-CN"/>
        </w:rPr>
        <w:t>This plan is to explain how the isolation bubble will be maintained and what health checks would be occurring at the accommodation.</w:t>
      </w:r>
    </w:p>
    <w:p w14:paraId="5D4BBE86" w14:textId="77777777" w:rsidR="00D56372" w:rsidRDefault="00E627E1" w:rsidP="002428E6">
      <w:pPr>
        <w:pStyle w:val="Default"/>
        <w:numPr>
          <w:ilvl w:val="0"/>
          <w:numId w:val="8"/>
        </w:numPr>
        <w:ind w:left="709"/>
        <w:jc w:val="both"/>
        <w:rPr>
          <w:rFonts w:asciiTheme="minorHAnsi" w:hAnsiTheme="minorHAnsi" w:cstheme="minorHAnsi"/>
          <w:sz w:val="22"/>
          <w:szCs w:val="22"/>
        </w:rPr>
      </w:pPr>
      <w:r>
        <w:rPr>
          <w:rFonts w:asciiTheme="minorHAnsi" w:hAnsiTheme="minorHAnsi" w:cstheme="minorHAnsi"/>
          <w:sz w:val="22"/>
          <w:szCs w:val="22"/>
        </w:rPr>
        <w:t>The accommodation</w:t>
      </w:r>
      <w:r w:rsidR="000F1BA3">
        <w:rPr>
          <w:rFonts w:asciiTheme="minorHAnsi" w:hAnsiTheme="minorHAnsi" w:cstheme="minorHAnsi"/>
          <w:sz w:val="22"/>
          <w:szCs w:val="22"/>
        </w:rPr>
        <w:t xml:space="preserve"> that was indicated to be used as part of the travel plan</w:t>
      </w:r>
      <w:r>
        <w:rPr>
          <w:rFonts w:asciiTheme="minorHAnsi" w:hAnsiTheme="minorHAnsi" w:cstheme="minorHAnsi"/>
          <w:sz w:val="22"/>
          <w:szCs w:val="22"/>
        </w:rPr>
        <w:t xml:space="preserve"> is not to be changed unless prior authority to do so is given by the Labour Inspector</w:t>
      </w:r>
    </w:p>
    <w:p w14:paraId="3DD8FC50" w14:textId="77777777" w:rsidR="00E627E1" w:rsidRPr="008665B2" w:rsidRDefault="00E627E1" w:rsidP="002428E6">
      <w:pPr>
        <w:pStyle w:val="Default"/>
        <w:numPr>
          <w:ilvl w:val="0"/>
          <w:numId w:val="8"/>
        </w:numPr>
        <w:ind w:left="709"/>
        <w:jc w:val="both"/>
        <w:rPr>
          <w:rFonts w:asciiTheme="minorHAnsi" w:hAnsiTheme="minorHAnsi" w:cstheme="minorHAnsi"/>
          <w:sz w:val="22"/>
          <w:szCs w:val="22"/>
        </w:rPr>
      </w:pPr>
      <w:r w:rsidRPr="008665B2">
        <w:rPr>
          <w:rFonts w:asciiTheme="minorHAnsi" w:hAnsiTheme="minorHAnsi" w:cstheme="minorHAnsi"/>
          <w:sz w:val="22"/>
          <w:szCs w:val="22"/>
        </w:rPr>
        <w:t>Staff will be inducted into accommodation.</w:t>
      </w:r>
    </w:p>
    <w:p w14:paraId="4854568A" w14:textId="72B2841E" w:rsidR="00793FF4" w:rsidRPr="008665B2" w:rsidRDefault="002428E6" w:rsidP="002428E6">
      <w:pPr>
        <w:pStyle w:val="Default"/>
        <w:numPr>
          <w:ilvl w:val="0"/>
          <w:numId w:val="8"/>
        </w:numPr>
        <w:ind w:left="709"/>
        <w:jc w:val="both"/>
        <w:rPr>
          <w:rFonts w:asciiTheme="minorHAnsi" w:hAnsiTheme="minorHAnsi" w:cstheme="minorHAnsi"/>
          <w:sz w:val="22"/>
          <w:szCs w:val="22"/>
        </w:rPr>
      </w:pPr>
      <w:r w:rsidRPr="008665B2">
        <w:rPr>
          <w:rFonts w:asciiTheme="minorHAnsi" w:hAnsiTheme="minorHAnsi" w:cstheme="minorHAnsi"/>
          <w:sz w:val="22"/>
          <w:szCs w:val="22"/>
        </w:rPr>
        <w:t>Information around self</w:t>
      </w:r>
      <w:r w:rsidR="006A61DA">
        <w:rPr>
          <w:rFonts w:asciiTheme="minorHAnsi" w:hAnsiTheme="minorHAnsi" w:cstheme="minorHAnsi"/>
          <w:sz w:val="22"/>
          <w:szCs w:val="22"/>
        </w:rPr>
        <w:t>-</w:t>
      </w:r>
      <w:r w:rsidRPr="008665B2">
        <w:rPr>
          <w:rFonts w:asciiTheme="minorHAnsi" w:hAnsiTheme="minorHAnsi" w:cstheme="minorHAnsi"/>
          <w:sz w:val="22"/>
          <w:szCs w:val="22"/>
        </w:rPr>
        <w:t>isolation will be explained</w:t>
      </w:r>
      <w:r w:rsidR="006C18AB">
        <w:rPr>
          <w:rFonts w:asciiTheme="minorHAnsi" w:hAnsiTheme="minorHAnsi" w:cstheme="minorHAnsi"/>
          <w:sz w:val="22"/>
          <w:szCs w:val="22"/>
        </w:rPr>
        <w:t xml:space="preserve"> including who is authorised to drive vehicles and who will undertake shopping (one person to be nominated or delivery arranged)</w:t>
      </w:r>
      <w:r w:rsidR="006A61DA">
        <w:rPr>
          <w:rFonts w:asciiTheme="minorHAnsi" w:hAnsiTheme="minorHAnsi" w:cstheme="minorHAnsi"/>
          <w:sz w:val="22"/>
          <w:szCs w:val="22"/>
        </w:rPr>
        <w:t>.</w:t>
      </w:r>
    </w:p>
    <w:p w14:paraId="6688BEED" w14:textId="77777777" w:rsidR="00A74043" w:rsidRPr="008665B2" w:rsidRDefault="00A74043" w:rsidP="00A74043">
      <w:pPr>
        <w:pStyle w:val="Default"/>
        <w:ind w:left="709"/>
        <w:jc w:val="both"/>
        <w:rPr>
          <w:rFonts w:asciiTheme="minorHAnsi" w:hAnsiTheme="minorHAnsi" w:cstheme="minorHAnsi"/>
          <w:sz w:val="22"/>
          <w:szCs w:val="22"/>
        </w:rPr>
      </w:pPr>
    </w:p>
    <w:p w14:paraId="27117F4A" w14:textId="77777777" w:rsidR="00A74043" w:rsidRPr="00842383" w:rsidRDefault="00A74043" w:rsidP="00A74043">
      <w:pPr>
        <w:pStyle w:val="Default"/>
        <w:ind w:left="709"/>
        <w:jc w:val="both"/>
        <w:rPr>
          <w:sz w:val="22"/>
          <w:szCs w:val="22"/>
        </w:rPr>
      </w:pPr>
    </w:p>
    <w:p w14:paraId="654CF0A7" w14:textId="77777777" w:rsidR="002077A9" w:rsidRDefault="002077A9">
      <w:pPr>
        <w:rPr>
          <w:rFonts w:ascii="Calibri" w:hAnsi="Calibri" w:cs="Calibri"/>
          <w:b/>
          <w:bCs/>
          <w:color w:val="000000"/>
          <w:sz w:val="28"/>
          <w:szCs w:val="28"/>
        </w:rPr>
      </w:pPr>
      <w:r>
        <w:rPr>
          <w:rFonts w:ascii="Calibri" w:hAnsi="Calibri" w:cs="Calibri"/>
          <w:b/>
          <w:bCs/>
          <w:color w:val="000000"/>
          <w:sz w:val="28"/>
          <w:szCs w:val="28"/>
        </w:rPr>
        <w:br w:type="page"/>
      </w:r>
    </w:p>
    <w:tbl>
      <w:tblPr>
        <w:tblStyle w:val="TableGrid11"/>
        <w:tblW w:w="9522" w:type="dxa"/>
        <w:tblInd w:w="-5" w:type="dxa"/>
        <w:tblLayout w:type="fixed"/>
        <w:tblLook w:val="04A0" w:firstRow="1" w:lastRow="0" w:firstColumn="1" w:lastColumn="0" w:noHBand="0" w:noVBand="1"/>
      </w:tblPr>
      <w:tblGrid>
        <w:gridCol w:w="1560"/>
        <w:gridCol w:w="6237"/>
        <w:gridCol w:w="1725"/>
      </w:tblGrid>
      <w:tr w:rsidR="00A42B38" w:rsidRPr="00A42B38" w14:paraId="45FEDA10" w14:textId="77777777" w:rsidTr="00A42B38">
        <w:trPr>
          <w:trHeight w:val="1516"/>
        </w:trPr>
        <w:tc>
          <w:tcPr>
            <w:tcW w:w="1560" w:type="dxa"/>
            <w:tcBorders>
              <w:top w:val="single" w:sz="4" w:space="0" w:color="auto"/>
              <w:left w:val="single" w:sz="4" w:space="0" w:color="auto"/>
              <w:right w:val="single" w:sz="4" w:space="0" w:color="auto"/>
            </w:tcBorders>
            <w:vAlign w:val="center"/>
          </w:tcPr>
          <w:p w14:paraId="53B92E67" w14:textId="77777777" w:rsidR="00A42B38" w:rsidRPr="00A42B38" w:rsidRDefault="00A42B38" w:rsidP="00A42B38">
            <w:pPr>
              <w:tabs>
                <w:tab w:val="center" w:pos="4513"/>
                <w:tab w:val="right" w:pos="9026"/>
              </w:tabs>
              <w:ind w:right="522"/>
              <w:jc w:val="center"/>
              <w:rPr>
                <w:rFonts w:ascii="Calibri" w:eastAsia="Calibri" w:hAnsi="Calibri" w:cs="Times New Roman"/>
                <w:sz w:val="32"/>
                <w:szCs w:val="32"/>
                <w:lang w:val="en-GB"/>
              </w:rPr>
            </w:pPr>
            <w:r w:rsidRPr="00A42B38">
              <w:rPr>
                <w:rFonts w:ascii="Calibri" w:eastAsia="Calibri" w:hAnsi="Calibri" w:cs="Times New Roman"/>
                <w:noProof/>
                <w:szCs w:val="20"/>
                <w:lang w:eastAsia="en-NZ"/>
              </w:rPr>
              <w:lastRenderedPageBreak/>
              <w:drawing>
                <wp:inline distT="0" distB="0" distL="0" distR="0" wp14:anchorId="12B007FF" wp14:editId="062F8D51">
                  <wp:extent cx="853440" cy="70358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53440" cy="703580"/>
                          </a:xfrm>
                          <a:prstGeom prst="rect">
                            <a:avLst/>
                          </a:prstGeom>
                        </pic:spPr>
                      </pic:pic>
                    </a:graphicData>
                  </a:graphic>
                </wp:inline>
              </w:drawing>
            </w:r>
          </w:p>
        </w:tc>
        <w:tc>
          <w:tcPr>
            <w:tcW w:w="6237" w:type="dxa"/>
            <w:tcBorders>
              <w:top w:val="single" w:sz="4" w:space="0" w:color="auto"/>
              <w:left w:val="single" w:sz="4" w:space="0" w:color="auto"/>
              <w:right w:val="single" w:sz="4" w:space="0" w:color="auto"/>
            </w:tcBorders>
            <w:vAlign w:val="center"/>
          </w:tcPr>
          <w:p w14:paraId="0236094D" w14:textId="77777777" w:rsidR="00BF5377" w:rsidRDefault="00BF5377" w:rsidP="00BF5377">
            <w:pPr>
              <w:tabs>
                <w:tab w:val="center" w:pos="4513"/>
                <w:tab w:val="right" w:pos="9026"/>
              </w:tabs>
              <w:jc w:val="center"/>
              <w:rPr>
                <w:rFonts w:ascii="Calibri" w:eastAsia="Calibri" w:hAnsi="Calibri" w:cs="Arial"/>
                <w:b/>
                <w:bCs/>
                <w:sz w:val="52"/>
                <w:szCs w:val="52"/>
                <w:lang w:val="en-US"/>
              </w:rPr>
            </w:pPr>
            <w:r>
              <w:rPr>
                <w:rFonts w:ascii="Calibri" w:eastAsia="Calibri" w:hAnsi="Calibri" w:cs="Arial"/>
                <w:b/>
                <w:bCs/>
                <w:sz w:val="52"/>
                <w:szCs w:val="52"/>
                <w:lang w:val="en-US"/>
              </w:rPr>
              <w:t xml:space="preserve">RSE </w:t>
            </w:r>
            <w:r w:rsidR="00A42B38" w:rsidRPr="00A42B38">
              <w:rPr>
                <w:rFonts w:ascii="Calibri" w:eastAsia="Calibri" w:hAnsi="Calibri" w:cs="Arial"/>
                <w:b/>
                <w:bCs/>
                <w:sz w:val="52"/>
                <w:szCs w:val="52"/>
                <w:lang w:val="en-US"/>
              </w:rPr>
              <w:t xml:space="preserve">Travel Plan </w:t>
            </w:r>
          </w:p>
          <w:p w14:paraId="6E0F8751" w14:textId="77777777" w:rsidR="00A42B38" w:rsidRPr="00A42B38" w:rsidRDefault="00A42B38" w:rsidP="00BF5377">
            <w:pPr>
              <w:tabs>
                <w:tab w:val="center" w:pos="4513"/>
                <w:tab w:val="right" w:pos="9026"/>
              </w:tabs>
              <w:jc w:val="center"/>
              <w:rPr>
                <w:rFonts w:ascii="Calibri" w:eastAsia="Calibri" w:hAnsi="Calibri" w:cs="Arial"/>
                <w:b/>
                <w:bCs/>
                <w:sz w:val="28"/>
                <w:szCs w:val="28"/>
                <w:lang w:val="en-US"/>
              </w:rPr>
            </w:pPr>
            <w:r w:rsidRPr="00A42B38">
              <w:rPr>
                <w:rFonts w:ascii="Calibri" w:eastAsia="Calibri" w:hAnsi="Calibri" w:cs="Arial"/>
                <w:b/>
                <w:bCs/>
                <w:sz w:val="52"/>
                <w:szCs w:val="52"/>
                <w:lang w:val="en-US"/>
              </w:rPr>
              <w:t xml:space="preserve">for COVID-19 </w:t>
            </w:r>
          </w:p>
        </w:tc>
        <w:tc>
          <w:tcPr>
            <w:tcW w:w="1725" w:type="dxa"/>
            <w:tcBorders>
              <w:top w:val="single" w:sz="4" w:space="0" w:color="auto"/>
              <w:left w:val="single" w:sz="4" w:space="0" w:color="auto"/>
              <w:right w:val="single" w:sz="4" w:space="0" w:color="auto"/>
            </w:tcBorders>
          </w:tcPr>
          <w:p w14:paraId="64C71F0B" w14:textId="77777777" w:rsidR="00A42B38" w:rsidRPr="00A42B38" w:rsidRDefault="00A42B38" w:rsidP="00A42B38">
            <w:pPr>
              <w:tabs>
                <w:tab w:val="center" w:pos="4513"/>
                <w:tab w:val="right" w:pos="9026"/>
              </w:tabs>
              <w:jc w:val="right"/>
              <w:rPr>
                <w:rFonts w:ascii="Calibri" w:eastAsia="Calibri" w:hAnsi="Calibri" w:cs="Times New Roman"/>
                <w:lang w:val="en-GB"/>
              </w:rPr>
            </w:pPr>
            <w:r w:rsidRPr="00A42B38">
              <w:rPr>
                <w:rFonts w:ascii="Calibri" w:eastAsia="Calibri" w:hAnsi="Calibri" w:cs="Times New Roman"/>
                <w:noProof/>
                <w:szCs w:val="20"/>
                <w:lang w:eastAsia="en-NZ"/>
              </w:rPr>
              <w:drawing>
                <wp:anchor distT="0" distB="0" distL="114300" distR="114300" simplePos="0" relativeHeight="251658240" behindDoc="1" locked="0" layoutInCell="1" allowOverlap="1" wp14:anchorId="694D216F" wp14:editId="4F088454">
                  <wp:simplePos x="0" y="0"/>
                  <wp:positionH relativeFrom="column">
                    <wp:posOffset>66675</wp:posOffset>
                  </wp:positionH>
                  <wp:positionV relativeFrom="paragraph">
                    <wp:posOffset>165100</wp:posOffset>
                  </wp:positionV>
                  <wp:extent cx="853440" cy="703580"/>
                  <wp:effectExtent l="0" t="0" r="3810" b="1270"/>
                  <wp:wrapTight wrapText="bothSides">
                    <wp:wrapPolygon edited="0">
                      <wp:start x="0" y="0"/>
                      <wp:lineTo x="0" y="21054"/>
                      <wp:lineTo x="21214" y="21054"/>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703580"/>
                          </a:xfrm>
                          <a:prstGeom prst="rect">
                            <a:avLst/>
                          </a:prstGeom>
                        </pic:spPr>
                      </pic:pic>
                    </a:graphicData>
                  </a:graphic>
                  <wp14:sizeRelH relativeFrom="page">
                    <wp14:pctWidth>0</wp14:pctWidth>
                  </wp14:sizeRelH>
                  <wp14:sizeRelV relativeFrom="page">
                    <wp14:pctHeight>0</wp14:pctHeight>
                  </wp14:sizeRelV>
                </wp:anchor>
              </w:drawing>
            </w:r>
          </w:p>
        </w:tc>
      </w:tr>
    </w:tbl>
    <w:p w14:paraId="5D007552" w14:textId="77777777" w:rsidR="00A42B38" w:rsidRDefault="00A42B38">
      <w:pPr>
        <w:rPr>
          <w:rFonts w:ascii="Calibri" w:hAnsi="Calibri" w:cs="Calibri"/>
          <w:b/>
          <w:bCs/>
          <w:color w:val="000000"/>
          <w:sz w:val="28"/>
          <w:szCs w:val="28"/>
        </w:rPr>
      </w:pPr>
    </w:p>
    <w:p w14:paraId="75A1BF00" w14:textId="77777777" w:rsidR="006C18AB" w:rsidRPr="002077A9" w:rsidRDefault="006C18AB" w:rsidP="002077A9">
      <w:pPr>
        <w:pStyle w:val="ListParagraph"/>
        <w:numPr>
          <w:ilvl w:val="0"/>
          <w:numId w:val="18"/>
        </w:numPr>
        <w:rPr>
          <w:rFonts w:ascii="Calibri" w:hAnsi="Calibri" w:cs="Calibri"/>
          <w:b/>
          <w:bCs/>
          <w:color w:val="000000"/>
          <w:sz w:val="28"/>
          <w:szCs w:val="28"/>
        </w:rPr>
      </w:pPr>
      <w:r w:rsidRPr="002077A9">
        <w:rPr>
          <w:rFonts w:ascii="Calibri" w:hAnsi="Calibri" w:cs="Calibri"/>
          <w:b/>
          <w:bCs/>
          <w:color w:val="000000"/>
          <w:sz w:val="28"/>
          <w:szCs w:val="28"/>
        </w:rPr>
        <w:t>Travel Plan for [insert company name]</w:t>
      </w:r>
    </w:p>
    <w:p w14:paraId="592958A3" w14:textId="15AEE54D" w:rsidR="00F97EA6" w:rsidRPr="00F97EA6" w:rsidRDefault="007D65F2" w:rsidP="007D65F2">
      <w:pPr>
        <w:rPr>
          <w:i/>
        </w:rPr>
      </w:pPr>
      <w:r w:rsidRPr="00F97EA6">
        <w:rPr>
          <w:i/>
        </w:rPr>
        <w:t xml:space="preserve">Using the </w:t>
      </w:r>
      <w:r w:rsidR="006A61DA">
        <w:rPr>
          <w:i/>
        </w:rPr>
        <w:t>g</w:t>
      </w:r>
      <w:r w:rsidRPr="00F97EA6">
        <w:rPr>
          <w:i/>
        </w:rPr>
        <w:t xml:space="preserve">uidance provided above, a travel plan should be completed for each RSE employee movement. </w:t>
      </w:r>
    </w:p>
    <w:p w14:paraId="223A45F3" w14:textId="77777777" w:rsidR="007D65F2" w:rsidRPr="00F97EA6" w:rsidRDefault="00F97EA6" w:rsidP="007D65F2">
      <w:pPr>
        <w:rPr>
          <w:i/>
        </w:rPr>
      </w:pPr>
      <w:r w:rsidRPr="00F97EA6">
        <w:rPr>
          <w:i/>
        </w:rPr>
        <w:t>Where travel is required to be arranged by both the sending and receiving employers then please combine all the travel arrangements into one travel plan and indicate which employer is responsible for which part of the travel arrangements.</w:t>
      </w:r>
    </w:p>
    <w:p w14:paraId="309A41DC" w14:textId="77777777" w:rsidR="006C18AB" w:rsidRDefault="006C18AB" w:rsidP="006C18AB">
      <w:pPr>
        <w:pStyle w:val="ListParagraph"/>
        <w:numPr>
          <w:ilvl w:val="0"/>
          <w:numId w:val="15"/>
        </w:numPr>
      </w:pPr>
      <w:r>
        <w:t>Sending employer contact details</w:t>
      </w:r>
    </w:p>
    <w:p w14:paraId="28DD72CF" w14:textId="77777777" w:rsidR="006C18AB" w:rsidRDefault="006C18AB" w:rsidP="006C18AB">
      <w:pPr>
        <w:pStyle w:val="ListParagraph"/>
        <w:ind w:left="360"/>
      </w:pPr>
    </w:p>
    <w:p w14:paraId="528A3987" w14:textId="77777777" w:rsidR="006C18AB" w:rsidRDefault="006C18AB" w:rsidP="006C18AB">
      <w:pPr>
        <w:pStyle w:val="ListParagraph"/>
        <w:numPr>
          <w:ilvl w:val="0"/>
          <w:numId w:val="15"/>
        </w:numPr>
      </w:pPr>
      <w:r>
        <w:t>Receiving employer contact details</w:t>
      </w:r>
    </w:p>
    <w:p w14:paraId="1BCDD114" w14:textId="77777777" w:rsidR="006C18AB" w:rsidRDefault="006C18AB" w:rsidP="006C18AB">
      <w:pPr>
        <w:pStyle w:val="ListParagraph"/>
        <w:ind w:left="360"/>
      </w:pPr>
    </w:p>
    <w:p w14:paraId="41DAA85C" w14:textId="77777777" w:rsidR="006C18AB" w:rsidRDefault="006C18AB" w:rsidP="006C18AB">
      <w:pPr>
        <w:pStyle w:val="ListParagraph"/>
        <w:numPr>
          <w:ilvl w:val="0"/>
          <w:numId w:val="15"/>
        </w:numPr>
      </w:pPr>
      <w:r>
        <w:t>Date of travel</w:t>
      </w:r>
    </w:p>
    <w:p w14:paraId="7C799ED2" w14:textId="77777777" w:rsidR="000F1BA3" w:rsidRDefault="000F1BA3" w:rsidP="000F1BA3">
      <w:pPr>
        <w:pStyle w:val="ListParagraph"/>
      </w:pPr>
    </w:p>
    <w:p w14:paraId="60CED07A" w14:textId="719F82FA" w:rsidR="000F1BA3" w:rsidRDefault="000F1BA3" w:rsidP="006C18AB">
      <w:pPr>
        <w:pStyle w:val="ListParagraph"/>
        <w:numPr>
          <w:ilvl w:val="0"/>
          <w:numId w:val="15"/>
        </w:numPr>
      </w:pPr>
      <w:r>
        <w:t>ATR number</w:t>
      </w:r>
      <w:r w:rsidR="00F97EA6">
        <w:t>/s</w:t>
      </w:r>
      <w:r>
        <w:t xml:space="preserve"> that the workers are transferring under</w:t>
      </w:r>
    </w:p>
    <w:p w14:paraId="7920D1A0" w14:textId="77777777" w:rsidR="00F97EA6" w:rsidRDefault="00F97EA6" w:rsidP="00F97EA6">
      <w:pPr>
        <w:pStyle w:val="ListParagraph"/>
      </w:pPr>
    </w:p>
    <w:p w14:paraId="7B16EA3F" w14:textId="0F70A004" w:rsidR="00F97EA6" w:rsidRDefault="00F97EA6" w:rsidP="006C18AB">
      <w:pPr>
        <w:pStyle w:val="ListParagraph"/>
        <w:numPr>
          <w:ilvl w:val="0"/>
          <w:numId w:val="15"/>
        </w:numPr>
      </w:pPr>
      <w:r>
        <w:t>Number of RSE workers trave</w:t>
      </w:r>
      <w:r w:rsidR="006A61DA">
        <w:t>l</w:t>
      </w:r>
      <w:r>
        <w:t>ling</w:t>
      </w:r>
    </w:p>
    <w:p w14:paraId="39256E4B" w14:textId="77777777" w:rsidR="00F97EA6" w:rsidRDefault="00F97EA6" w:rsidP="00F97EA6">
      <w:pPr>
        <w:pStyle w:val="ListParagraph"/>
      </w:pPr>
    </w:p>
    <w:p w14:paraId="6C051360" w14:textId="110B1368" w:rsidR="00F97EA6" w:rsidRDefault="00F97EA6" w:rsidP="006C18AB">
      <w:pPr>
        <w:pStyle w:val="ListParagraph"/>
        <w:numPr>
          <w:ilvl w:val="0"/>
          <w:numId w:val="15"/>
        </w:numPr>
      </w:pPr>
      <w:r>
        <w:t>Nationality of RSE workers trave</w:t>
      </w:r>
      <w:r w:rsidR="006A61DA">
        <w:t>l</w:t>
      </w:r>
      <w:r>
        <w:t>ling</w:t>
      </w:r>
    </w:p>
    <w:p w14:paraId="19C54BCE" w14:textId="77777777" w:rsidR="006C18AB" w:rsidRDefault="006C18AB" w:rsidP="006C18AB">
      <w:pPr>
        <w:pStyle w:val="ListParagraph"/>
      </w:pPr>
    </w:p>
    <w:p w14:paraId="40F9D01D" w14:textId="77777777" w:rsidR="006C18AB" w:rsidRDefault="007D65F2" w:rsidP="006C18AB">
      <w:pPr>
        <w:pStyle w:val="ListParagraph"/>
        <w:numPr>
          <w:ilvl w:val="0"/>
          <w:numId w:val="15"/>
        </w:numPr>
      </w:pPr>
      <w:r>
        <w:t>Detail t</w:t>
      </w:r>
      <w:r w:rsidR="006C18AB">
        <w:t>ransport arrangements</w:t>
      </w:r>
    </w:p>
    <w:p w14:paraId="4AB1BDCE" w14:textId="77777777" w:rsidR="006C18AB" w:rsidRDefault="006C18AB" w:rsidP="006C18AB">
      <w:pPr>
        <w:pStyle w:val="ListParagraph"/>
      </w:pPr>
    </w:p>
    <w:p w14:paraId="1FCB5670" w14:textId="77777777" w:rsidR="006C18AB" w:rsidRDefault="006C18AB" w:rsidP="006C18AB">
      <w:pPr>
        <w:pStyle w:val="ListParagraph"/>
        <w:numPr>
          <w:ilvl w:val="0"/>
          <w:numId w:val="15"/>
        </w:numPr>
      </w:pPr>
      <w:r>
        <w:t xml:space="preserve">Detail hygiene, </w:t>
      </w:r>
      <w:proofErr w:type="gramStart"/>
      <w:r>
        <w:t>separation</w:t>
      </w:r>
      <w:proofErr w:type="gramEnd"/>
      <w:r>
        <w:t xml:space="preserve"> and PPE during travel</w:t>
      </w:r>
    </w:p>
    <w:p w14:paraId="56BFCEEB" w14:textId="77777777" w:rsidR="000F1BA3" w:rsidRDefault="000F1BA3" w:rsidP="000F1BA3">
      <w:pPr>
        <w:pStyle w:val="ListParagraph"/>
      </w:pPr>
    </w:p>
    <w:p w14:paraId="1771EB1C" w14:textId="77777777" w:rsidR="000F1BA3" w:rsidRDefault="000F1BA3" w:rsidP="006C18AB">
      <w:pPr>
        <w:pStyle w:val="ListParagraph"/>
        <w:numPr>
          <w:ilvl w:val="0"/>
          <w:numId w:val="15"/>
        </w:numPr>
      </w:pPr>
      <w:r>
        <w:t>Any other details or information around how the integrity of the isolation bubble will be maintained and how the health of the workers will be checked and monitored if not mentioned elsewhere.</w:t>
      </w:r>
    </w:p>
    <w:p w14:paraId="08554D91" w14:textId="77777777" w:rsidR="006C18AB" w:rsidRDefault="006C18AB" w:rsidP="006C18AB">
      <w:pPr>
        <w:pStyle w:val="ListParagraph"/>
      </w:pPr>
    </w:p>
    <w:p w14:paraId="4B8D7696" w14:textId="77777777" w:rsidR="007D65F2" w:rsidRPr="007D65F2" w:rsidRDefault="007D65F2">
      <w:pPr>
        <w:rPr>
          <w:rFonts w:ascii="Calibri" w:hAnsi="Calibri" w:cs="Calibri"/>
          <w:b/>
          <w:bCs/>
          <w:color w:val="000000"/>
        </w:rPr>
      </w:pPr>
      <w:r w:rsidRPr="007D65F2">
        <w:rPr>
          <w:rFonts w:ascii="Calibri" w:hAnsi="Calibri" w:cs="Calibri"/>
          <w:b/>
          <w:bCs/>
          <w:color w:val="000000"/>
        </w:rPr>
        <w:t>Sending employer declaration:</w:t>
      </w:r>
    </w:p>
    <w:p w14:paraId="0D0B3A34" w14:textId="70F442D6" w:rsidR="007D65F2" w:rsidRDefault="007D65F2" w:rsidP="007D65F2">
      <w:pPr>
        <w:rPr>
          <w:rFonts w:cstheme="minorHAnsi"/>
        </w:rPr>
      </w:pPr>
      <w:r>
        <w:rPr>
          <w:rFonts w:cstheme="minorHAnsi"/>
        </w:rPr>
        <w:t xml:space="preserve">I declare that </w:t>
      </w:r>
      <w:r w:rsidRPr="007D65F2">
        <w:rPr>
          <w:rFonts w:cstheme="minorHAnsi"/>
        </w:rPr>
        <w:t>none of the travelling employees have any signs of illness before departing premises</w:t>
      </w:r>
      <w:r w:rsidR="006A61DA">
        <w:rPr>
          <w:rFonts w:cstheme="minorHAnsi"/>
        </w:rPr>
        <w:t>.</w:t>
      </w:r>
    </w:p>
    <w:p w14:paraId="02C48AFA" w14:textId="6CA3BFBA" w:rsidR="007D65F2" w:rsidRDefault="007D65F2" w:rsidP="007D65F2">
      <w:pPr>
        <w:rPr>
          <w:rFonts w:cstheme="minorHAnsi"/>
        </w:rPr>
      </w:pPr>
      <w:r>
        <w:rPr>
          <w:rFonts w:cstheme="minorHAnsi"/>
        </w:rPr>
        <w:t>I declare that none of the travelling employees have been exposed to anyone with signs of Covid-19</w:t>
      </w:r>
      <w:r w:rsidR="006A61DA">
        <w:rPr>
          <w:rFonts w:cstheme="minorHAnsi"/>
        </w:rPr>
        <w:t>.</w:t>
      </w:r>
    </w:p>
    <w:p w14:paraId="49144122" w14:textId="60FF2EEA" w:rsidR="007D65F2" w:rsidRDefault="007D65F2" w:rsidP="007D65F2">
      <w:pPr>
        <w:rPr>
          <w:rFonts w:cstheme="minorHAnsi"/>
        </w:rPr>
      </w:pPr>
      <w:r w:rsidRPr="007D65F2">
        <w:rPr>
          <w:rFonts w:cstheme="minorHAnsi"/>
        </w:rPr>
        <w:t>I declare that all travelling employees are from the same accommodation bubble</w:t>
      </w:r>
      <w:r w:rsidR="006A61DA">
        <w:rPr>
          <w:rFonts w:cstheme="minorHAnsi"/>
        </w:rPr>
        <w:t>.</w:t>
      </w:r>
    </w:p>
    <w:p w14:paraId="2913848E" w14:textId="38B7BA06" w:rsidR="007D65F2" w:rsidRPr="007D65F2" w:rsidRDefault="007D65F2" w:rsidP="007D65F2">
      <w:pPr>
        <w:rPr>
          <w:rFonts w:cstheme="minorHAnsi"/>
        </w:rPr>
      </w:pPr>
      <w:r>
        <w:rPr>
          <w:rFonts w:cstheme="minorHAnsi"/>
        </w:rPr>
        <w:t>I agree to meet the requirements of this travel plan</w:t>
      </w:r>
      <w:r w:rsidR="006A61DA">
        <w:rPr>
          <w:rFonts w:cstheme="minorHAnsi"/>
        </w:rPr>
        <w:t>.</w:t>
      </w:r>
    </w:p>
    <w:p w14:paraId="6CD105D6" w14:textId="77777777" w:rsidR="007D65F2" w:rsidRDefault="007D65F2" w:rsidP="007D65F2">
      <w:pPr>
        <w:rPr>
          <w:rFonts w:cstheme="minorHAnsi"/>
        </w:rPr>
      </w:pPr>
    </w:p>
    <w:p w14:paraId="29D9E32C" w14:textId="77777777" w:rsidR="007D65F2" w:rsidRPr="007D65F2" w:rsidRDefault="007D65F2" w:rsidP="007D65F2">
      <w:pPr>
        <w:rPr>
          <w:rFonts w:cstheme="minorHAnsi"/>
        </w:rPr>
      </w:pPr>
    </w:p>
    <w:p w14:paraId="26ECCF5A" w14:textId="77777777" w:rsidR="00D861CB" w:rsidRPr="002C473A" w:rsidRDefault="007D65F2" w:rsidP="002C473A">
      <w:pPr>
        <w:pStyle w:val="ListParagraph"/>
        <w:numPr>
          <w:ilvl w:val="0"/>
          <w:numId w:val="18"/>
        </w:numPr>
        <w:jc w:val="center"/>
        <w:rPr>
          <w:rFonts w:ascii="Calibri" w:hAnsi="Calibri" w:cs="Calibri"/>
          <w:b/>
          <w:bCs/>
          <w:color w:val="000000"/>
          <w:sz w:val="28"/>
          <w:szCs w:val="28"/>
          <w:u w:val="single"/>
        </w:rPr>
      </w:pPr>
      <w:r w:rsidRPr="002C473A">
        <w:rPr>
          <w:rFonts w:ascii="Calibri" w:hAnsi="Calibri" w:cs="Calibri"/>
          <w:b/>
          <w:bCs/>
          <w:color w:val="000000"/>
          <w:sz w:val="28"/>
          <w:szCs w:val="28"/>
        </w:rPr>
        <w:br w:type="page"/>
      </w:r>
      <w:r w:rsidR="00D861CB" w:rsidRPr="002C473A">
        <w:rPr>
          <w:rFonts w:ascii="Calibri" w:hAnsi="Calibri" w:cs="Calibri"/>
          <w:b/>
          <w:bCs/>
          <w:color w:val="000000"/>
          <w:sz w:val="28"/>
          <w:szCs w:val="28"/>
          <w:u w:val="single"/>
        </w:rPr>
        <w:lastRenderedPageBreak/>
        <w:t>EMPLOYEE DETAILS</w:t>
      </w:r>
    </w:p>
    <w:p w14:paraId="65DB644B" w14:textId="77777777" w:rsidR="00D861CB" w:rsidRDefault="00D861CB" w:rsidP="00D861CB">
      <w:pPr>
        <w:rPr>
          <w:rFonts w:ascii="Calibri" w:hAnsi="Calibri" w:cs="Calibri"/>
          <w:b/>
          <w:bCs/>
          <w:color w:val="000000"/>
          <w:sz w:val="24"/>
          <w:szCs w:val="24"/>
        </w:rPr>
      </w:pPr>
    </w:p>
    <w:p w14:paraId="2CA37EB8" w14:textId="77777777" w:rsidR="000C5C50" w:rsidRPr="00D861CB" w:rsidRDefault="00D861CB" w:rsidP="00D861CB">
      <w:pPr>
        <w:rPr>
          <w:rFonts w:ascii="Calibri" w:hAnsi="Calibri" w:cs="Calibri"/>
          <w:color w:val="000000"/>
          <w:sz w:val="24"/>
          <w:szCs w:val="24"/>
        </w:rPr>
      </w:pPr>
      <w:r w:rsidRPr="00D861CB">
        <w:rPr>
          <w:rFonts w:ascii="Calibri" w:hAnsi="Calibri" w:cs="Calibri"/>
          <w:b/>
          <w:bCs/>
          <w:color w:val="000000"/>
          <w:sz w:val="24"/>
          <w:szCs w:val="24"/>
        </w:rPr>
        <w:t>T</w:t>
      </w:r>
      <w:r w:rsidR="005B3925" w:rsidRPr="00D861CB">
        <w:rPr>
          <w:rFonts w:ascii="Calibri" w:hAnsi="Calibri" w:cs="Calibri"/>
          <w:b/>
          <w:bCs/>
          <w:color w:val="000000"/>
          <w:sz w:val="24"/>
          <w:szCs w:val="24"/>
        </w:rPr>
        <w:t>raveling under an MBIE travel authorisation letter</w:t>
      </w:r>
      <w:r w:rsidR="00FD1C02" w:rsidRPr="00D861CB">
        <w:rPr>
          <w:rFonts w:ascii="Calibri" w:hAnsi="Calibri" w:cs="Calibri"/>
          <w:b/>
          <w:bCs/>
          <w:color w:val="000000"/>
          <w:sz w:val="24"/>
          <w:szCs w:val="24"/>
        </w:rPr>
        <w:t xml:space="preserve"> for purposes of moving essential service workers</w:t>
      </w:r>
      <w:r w:rsidR="00C93D71" w:rsidRPr="00D861CB">
        <w:rPr>
          <w:rFonts w:ascii="Calibri" w:hAnsi="Calibri" w:cs="Calibri"/>
          <w:b/>
          <w:bCs/>
          <w:color w:val="000000"/>
          <w:sz w:val="24"/>
          <w:szCs w:val="24"/>
        </w:rPr>
        <w:t xml:space="preserve"> between regions</w:t>
      </w:r>
    </w:p>
    <w:p w14:paraId="17411AC9" w14:textId="77777777" w:rsidR="000C5C50" w:rsidRDefault="000C5C50" w:rsidP="000C5C50">
      <w:pPr>
        <w:autoSpaceDE w:val="0"/>
        <w:autoSpaceDN w:val="0"/>
        <w:adjustRightInd w:val="0"/>
        <w:spacing w:after="0" w:line="240" w:lineRule="auto"/>
        <w:rPr>
          <w:rFonts w:ascii="Calibri" w:hAnsi="Calibri" w:cs="Calibri"/>
          <w:b/>
          <w:bCs/>
          <w:color w:val="000000"/>
        </w:rPr>
      </w:pPr>
    </w:p>
    <w:p w14:paraId="37AD3E80" w14:textId="77777777" w:rsidR="000C5C50" w:rsidRPr="000C5C50" w:rsidRDefault="000C5C50" w:rsidP="000C5C50">
      <w:pPr>
        <w:autoSpaceDE w:val="0"/>
        <w:autoSpaceDN w:val="0"/>
        <w:adjustRightInd w:val="0"/>
        <w:spacing w:after="0" w:line="240" w:lineRule="auto"/>
        <w:rPr>
          <w:rFonts w:ascii="Calibri" w:hAnsi="Calibri" w:cs="Calibri"/>
          <w:color w:val="000000"/>
        </w:rPr>
      </w:pPr>
      <w:r w:rsidRPr="000C5C50">
        <w:rPr>
          <w:rFonts w:ascii="Calibri" w:hAnsi="Calibri" w:cs="Calibri"/>
          <w:b/>
          <w:bCs/>
          <w:color w:val="000000"/>
        </w:rPr>
        <w:t xml:space="preserve">DATED: </w:t>
      </w:r>
    </w:p>
    <w:p w14:paraId="0C439828" w14:textId="77777777" w:rsidR="000C5C50" w:rsidRDefault="000C5C50" w:rsidP="000C5C50">
      <w:pPr>
        <w:autoSpaceDE w:val="0"/>
        <w:autoSpaceDN w:val="0"/>
        <w:adjustRightInd w:val="0"/>
        <w:spacing w:after="0" w:line="240" w:lineRule="auto"/>
        <w:rPr>
          <w:rFonts w:ascii="Calibri" w:hAnsi="Calibri" w:cs="Calibri"/>
          <w:b/>
          <w:bCs/>
          <w:color w:val="000000"/>
        </w:rPr>
      </w:pPr>
    </w:p>
    <w:p w14:paraId="18310057" w14:textId="77777777" w:rsidR="000C5C50" w:rsidRPr="000C5C50" w:rsidRDefault="000C5C50" w:rsidP="000C5C50">
      <w:pPr>
        <w:autoSpaceDE w:val="0"/>
        <w:autoSpaceDN w:val="0"/>
        <w:adjustRightInd w:val="0"/>
        <w:spacing w:after="0" w:line="240" w:lineRule="auto"/>
        <w:rPr>
          <w:rFonts w:ascii="Calibri" w:hAnsi="Calibri" w:cs="Calibri"/>
          <w:color w:val="000000"/>
        </w:rPr>
      </w:pPr>
      <w:r w:rsidRPr="000C5C50">
        <w:rPr>
          <w:rFonts w:ascii="Calibri" w:hAnsi="Calibri" w:cs="Calibri"/>
          <w:b/>
          <w:bCs/>
          <w:color w:val="000000"/>
        </w:rPr>
        <w:t xml:space="preserve">TO: WHOM IT MAY CONCERN </w:t>
      </w:r>
    </w:p>
    <w:p w14:paraId="2AE6B9DC" w14:textId="77777777" w:rsidR="000C5C50" w:rsidRDefault="000C5C50" w:rsidP="000C5C50">
      <w:pPr>
        <w:autoSpaceDE w:val="0"/>
        <w:autoSpaceDN w:val="0"/>
        <w:adjustRightInd w:val="0"/>
        <w:spacing w:after="0" w:line="240" w:lineRule="auto"/>
        <w:rPr>
          <w:rFonts w:ascii="Calibri" w:hAnsi="Calibri" w:cs="Calibri"/>
          <w:color w:val="000000"/>
        </w:rPr>
      </w:pPr>
    </w:p>
    <w:p w14:paraId="707505DC" w14:textId="77777777" w:rsidR="000C5C50" w:rsidRDefault="000C5C50" w:rsidP="000C5C50">
      <w:pPr>
        <w:autoSpaceDE w:val="0"/>
        <w:autoSpaceDN w:val="0"/>
        <w:adjustRightInd w:val="0"/>
        <w:spacing w:after="0" w:line="240" w:lineRule="auto"/>
        <w:rPr>
          <w:rFonts w:ascii="Calibri" w:hAnsi="Calibri" w:cs="Calibri"/>
          <w:color w:val="000000"/>
        </w:rPr>
      </w:pPr>
      <w:r w:rsidRPr="000C5C50">
        <w:rPr>
          <w:rFonts w:ascii="Calibri" w:hAnsi="Calibri" w:cs="Calibri"/>
          <w:color w:val="000000"/>
        </w:rPr>
        <w:t xml:space="preserve">This is to confirm that the following </w:t>
      </w:r>
      <w:r>
        <w:rPr>
          <w:rFonts w:ascii="Calibri" w:hAnsi="Calibri" w:cs="Calibri"/>
          <w:color w:val="000000"/>
        </w:rPr>
        <w:t>[insert number of employees]</w:t>
      </w:r>
      <w:r w:rsidRPr="000C5C50">
        <w:rPr>
          <w:rFonts w:ascii="Calibri" w:hAnsi="Calibri" w:cs="Calibri"/>
          <w:color w:val="000000"/>
        </w:rPr>
        <w:t xml:space="preserve"> RSE employees who currently reside in </w:t>
      </w:r>
      <w:r>
        <w:rPr>
          <w:rFonts w:ascii="Calibri" w:hAnsi="Calibri" w:cs="Calibri"/>
          <w:color w:val="000000"/>
        </w:rPr>
        <w:t xml:space="preserve">[insert town] </w:t>
      </w:r>
      <w:r w:rsidRPr="000C5C50">
        <w:rPr>
          <w:rFonts w:ascii="Calibri" w:hAnsi="Calibri" w:cs="Calibri"/>
          <w:color w:val="000000"/>
        </w:rPr>
        <w:t xml:space="preserve">and </w:t>
      </w:r>
      <w:r>
        <w:rPr>
          <w:rFonts w:ascii="Calibri" w:hAnsi="Calibri" w:cs="Calibri"/>
          <w:color w:val="000000"/>
        </w:rPr>
        <w:t xml:space="preserve">are </w:t>
      </w:r>
      <w:r w:rsidRPr="000C5C50">
        <w:rPr>
          <w:rFonts w:ascii="Calibri" w:hAnsi="Calibri" w:cs="Calibri"/>
          <w:color w:val="000000"/>
        </w:rPr>
        <w:t xml:space="preserve">employed by </w:t>
      </w:r>
      <w:r>
        <w:rPr>
          <w:rFonts w:ascii="Calibri" w:hAnsi="Calibri" w:cs="Calibri"/>
          <w:color w:val="000000"/>
        </w:rPr>
        <w:t xml:space="preserve">[insert sending employer] </w:t>
      </w:r>
      <w:r w:rsidRPr="000C5C50">
        <w:rPr>
          <w:rFonts w:ascii="Calibri" w:hAnsi="Calibri" w:cs="Calibri"/>
          <w:color w:val="000000"/>
        </w:rPr>
        <w:t xml:space="preserve">are travelling to </w:t>
      </w:r>
      <w:r w:rsidR="005B3925">
        <w:rPr>
          <w:rFonts w:ascii="Calibri" w:hAnsi="Calibri" w:cs="Calibri"/>
          <w:color w:val="000000"/>
        </w:rPr>
        <w:t>[insert region]</w:t>
      </w:r>
      <w:r w:rsidRPr="000C5C50">
        <w:rPr>
          <w:rFonts w:ascii="Calibri" w:hAnsi="Calibri" w:cs="Calibri"/>
          <w:color w:val="000000"/>
        </w:rPr>
        <w:t xml:space="preserve"> to be employed by </w:t>
      </w:r>
      <w:r>
        <w:rPr>
          <w:rFonts w:ascii="Calibri" w:hAnsi="Calibri" w:cs="Calibri"/>
          <w:color w:val="000000"/>
        </w:rPr>
        <w:t>[insert receiving employer]</w:t>
      </w:r>
      <w:r w:rsidRPr="000C5C50">
        <w:rPr>
          <w:rFonts w:ascii="Calibri" w:hAnsi="Calibri" w:cs="Calibri"/>
          <w:color w:val="000000"/>
        </w:rPr>
        <w:t>.</w:t>
      </w:r>
    </w:p>
    <w:p w14:paraId="546EBA10" w14:textId="77777777" w:rsidR="000C5C50" w:rsidRDefault="000C5C50" w:rsidP="000C5C50">
      <w:pPr>
        <w:autoSpaceDE w:val="0"/>
        <w:autoSpaceDN w:val="0"/>
        <w:adjustRightInd w:val="0"/>
        <w:spacing w:after="0" w:line="240" w:lineRule="auto"/>
        <w:rPr>
          <w:rFonts w:ascii="Calibri" w:hAnsi="Calibri" w:cs="Calibri"/>
          <w:color w:val="000000"/>
        </w:rPr>
      </w:pPr>
    </w:p>
    <w:p w14:paraId="36E4DC71" w14:textId="7B684B0C" w:rsidR="000C5C50" w:rsidRPr="000C5C50" w:rsidRDefault="000C5C50" w:rsidP="000C5C50">
      <w:pPr>
        <w:autoSpaceDE w:val="0"/>
        <w:autoSpaceDN w:val="0"/>
        <w:adjustRightInd w:val="0"/>
        <w:spacing w:after="0" w:line="240" w:lineRule="auto"/>
        <w:rPr>
          <w:rFonts w:ascii="Calibri" w:hAnsi="Calibri" w:cs="Calibri"/>
          <w:color w:val="000000"/>
        </w:rPr>
      </w:pP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1346"/>
        <w:gridCol w:w="1346"/>
        <w:gridCol w:w="1346"/>
        <w:gridCol w:w="1346"/>
        <w:gridCol w:w="1346"/>
        <w:gridCol w:w="1346"/>
      </w:tblGrid>
      <w:tr w:rsidR="000C5C50" w:rsidRPr="000C5C50" w14:paraId="31B49D1F" w14:textId="77777777" w:rsidTr="000C5C50">
        <w:trPr>
          <w:trHeight w:val="249"/>
        </w:trPr>
        <w:tc>
          <w:tcPr>
            <w:tcW w:w="1346" w:type="dxa"/>
          </w:tcPr>
          <w:p w14:paraId="04E9B2B9" w14:textId="77777777" w:rsidR="000C5C50" w:rsidRPr="000C5C50" w:rsidRDefault="000C5C50" w:rsidP="000C5C50">
            <w:pPr>
              <w:autoSpaceDE w:val="0"/>
              <w:autoSpaceDN w:val="0"/>
              <w:adjustRightInd w:val="0"/>
              <w:spacing w:after="0" w:line="240" w:lineRule="auto"/>
              <w:rPr>
                <w:rFonts w:ascii="Calibri" w:hAnsi="Calibri" w:cs="Calibri"/>
                <w:color w:val="000000"/>
              </w:rPr>
            </w:pPr>
            <w:r w:rsidRPr="000C5C50">
              <w:rPr>
                <w:rFonts w:ascii="Calibri" w:hAnsi="Calibri" w:cs="Calibri"/>
                <w:color w:val="000000"/>
              </w:rPr>
              <w:t xml:space="preserve">Surname </w:t>
            </w:r>
          </w:p>
        </w:tc>
        <w:tc>
          <w:tcPr>
            <w:tcW w:w="1346" w:type="dxa"/>
          </w:tcPr>
          <w:p w14:paraId="147A0441" w14:textId="77777777" w:rsidR="000C5C50" w:rsidRPr="000C5C50" w:rsidRDefault="000C5C50" w:rsidP="000C5C50">
            <w:pPr>
              <w:autoSpaceDE w:val="0"/>
              <w:autoSpaceDN w:val="0"/>
              <w:adjustRightInd w:val="0"/>
              <w:spacing w:after="0" w:line="240" w:lineRule="auto"/>
              <w:rPr>
                <w:rFonts w:ascii="Calibri" w:hAnsi="Calibri" w:cs="Calibri"/>
                <w:color w:val="000000"/>
              </w:rPr>
            </w:pPr>
            <w:r w:rsidRPr="000C5C50">
              <w:rPr>
                <w:rFonts w:ascii="Calibri" w:hAnsi="Calibri" w:cs="Calibri"/>
                <w:color w:val="000000"/>
              </w:rPr>
              <w:t xml:space="preserve">First Name </w:t>
            </w:r>
          </w:p>
        </w:tc>
        <w:tc>
          <w:tcPr>
            <w:tcW w:w="1346" w:type="dxa"/>
          </w:tcPr>
          <w:p w14:paraId="2801E910" w14:textId="7A712C0A" w:rsidR="000C5C50" w:rsidRPr="000C5C50" w:rsidRDefault="000C5C50" w:rsidP="000C5C50">
            <w:pPr>
              <w:autoSpaceDE w:val="0"/>
              <w:autoSpaceDN w:val="0"/>
              <w:adjustRightInd w:val="0"/>
              <w:spacing w:after="0" w:line="240" w:lineRule="auto"/>
              <w:rPr>
                <w:rFonts w:ascii="Calibri" w:hAnsi="Calibri" w:cs="Calibri"/>
                <w:color w:val="000000"/>
              </w:rPr>
            </w:pPr>
            <w:r w:rsidRPr="000C5C50">
              <w:rPr>
                <w:rFonts w:ascii="Calibri" w:hAnsi="Calibri" w:cs="Calibri"/>
                <w:color w:val="000000"/>
              </w:rPr>
              <w:t xml:space="preserve">Date </w:t>
            </w:r>
            <w:r w:rsidR="006A61DA">
              <w:rPr>
                <w:rFonts w:ascii="Calibri" w:hAnsi="Calibri" w:cs="Calibri"/>
                <w:color w:val="000000"/>
              </w:rPr>
              <w:t>o</w:t>
            </w:r>
            <w:r w:rsidRPr="000C5C50">
              <w:rPr>
                <w:rFonts w:ascii="Calibri" w:hAnsi="Calibri" w:cs="Calibri"/>
                <w:color w:val="000000"/>
              </w:rPr>
              <w:t xml:space="preserve">f Birth </w:t>
            </w:r>
          </w:p>
        </w:tc>
        <w:tc>
          <w:tcPr>
            <w:tcW w:w="1346" w:type="dxa"/>
          </w:tcPr>
          <w:p w14:paraId="6C56CE2C" w14:textId="77777777" w:rsidR="000C5C50" w:rsidRPr="000C5C50" w:rsidRDefault="000C5C50" w:rsidP="000C5C50">
            <w:pPr>
              <w:autoSpaceDE w:val="0"/>
              <w:autoSpaceDN w:val="0"/>
              <w:adjustRightInd w:val="0"/>
              <w:spacing w:after="0" w:line="240" w:lineRule="auto"/>
              <w:rPr>
                <w:rFonts w:ascii="Calibri" w:hAnsi="Calibri" w:cs="Calibri"/>
                <w:color w:val="000000"/>
              </w:rPr>
            </w:pPr>
            <w:r w:rsidRPr="000C5C50">
              <w:rPr>
                <w:rFonts w:ascii="Calibri" w:hAnsi="Calibri" w:cs="Calibri"/>
                <w:color w:val="000000"/>
              </w:rPr>
              <w:t xml:space="preserve">Gender </w:t>
            </w:r>
          </w:p>
        </w:tc>
        <w:tc>
          <w:tcPr>
            <w:tcW w:w="1346" w:type="dxa"/>
          </w:tcPr>
          <w:p w14:paraId="59305323" w14:textId="77777777" w:rsidR="000C5C50" w:rsidRPr="000C5C50" w:rsidRDefault="000C5C50" w:rsidP="000C5C50">
            <w:pPr>
              <w:autoSpaceDE w:val="0"/>
              <w:autoSpaceDN w:val="0"/>
              <w:adjustRightInd w:val="0"/>
              <w:spacing w:after="0" w:line="240" w:lineRule="auto"/>
              <w:rPr>
                <w:rFonts w:ascii="Calibri" w:hAnsi="Calibri" w:cs="Calibri"/>
                <w:color w:val="000000"/>
              </w:rPr>
            </w:pPr>
            <w:r w:rsidRPr="000C5C50">
              <w:rPr>
                <w:rFonts w:ascii="Calibri" w:hAnsi="Calibri" w:cs="Calibri"/>
                <w:color w:val="000000"/>
              </w:rPr>
              <w:t xml:space="preserve">Passport Number </w:t>
            </w:r>
          </w:p>
        </w:tc>
        <w:tc>
          <w:tcPr>
            <w:tcW w:w="1346" w:type="dxa"/>
          </w:tcPr>
          <w:p w14:paraId="2DF247F2" w14:textId="77777777" w:rsidR="000C5C50" w:rsidRPr="000C5C50" w:rsidRDefault="000C5C50" w:rsidP="000C5C50">
            <w:pPr>
              <w:autoSpaceDE w:val="0"/>
              <w:autoSpaceDN w:val="0"/>
              <w:adjustRightInd w:val="0"/>
              <w:spacing w:after="0" w:line="240" w:lineRule="auto"/>
              <w:rPr>
                <w:rFonts w:ascii="Calibri" w:hAnsi="Calibri" w:cs="Calibri"/>
                <w:color w:val="000000"/>
              </w:rPr>
            </w:pPr>
            <w:r w:rsidRPr="000C5C50">
              <w:rPr>
                <w:rFonts w:ascii="Calibri" w:hAnsi="Calibri" w:cs="Calibri"/>
                <w:color w:val="000000"/>
              </w:rPr>
              <w:t xml:space="preserve">Passport Date Issue </w:t>
            </w:r>
          </w:p>
        </w:tc>
        <w:tc>
          <w:tcPr>
            <w:tcW w:w="1346" w:type="dxa"/>
          </w:tcPr>
          <w:p w14:paraId="42BEEDC6" w14:textId="77777777" w:rsidR="000C5C50" w:rsidRPr="000C5C50" w:rsidRDefault="000C5C50" w:rsidP="000C5C50">
            <w:pPr>
              <w:autoSpaceDE w:val="0"/>
              <w:autoSpaceDN w:val="0"/>
              <w:adjustRightInd w:val="0"/>
              <w:spacing w:after="0" w:line="240" w:lineRule="auto"/>
              <w:rPr>
                <w:rFonts w:ascii="Calibri" w:hAnsi="Calibri" w:cs="Calibri"/>
                <w:color w:val="000000"/>
              </w:rPr>
            </w:pPr>
            <w:r w:rsidRPr="000C5C50">
              <w:rPr>
                <w:rFonts w:ascii="Calibri" w:hAnsi="Calibri" w:cs="Calibri"/>
                <w:color w:val="000000"/>
              </w:rPr>
              <w:t xml:space="preserve">Passport Date Expire </w:t>
            </w:r>
          </w:p>
        </w:tc>
      </w:tr>
      <w:tr w:rsidR="000C5C50" w:rsidRPr="000C5C50" w14:paraId="57F2D1F8" w14:textId="77777777" w:rsidTr="000C5C50">
        <w:trPr>
          <w:trHeight w:val="125"/>
        </w:trPr>
        <w:tc>
          <w:tcPr>
            <w:tcW w:w="1346" w:type="dxa"/>
          </w:tcPr>
          <w:p w14:paraId="78FC8015"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09CA8CF5"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3A8E5910"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01FB8E49"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2A8E4756"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2F53664B"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2D8810A2"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r>
      <w:tr w:rsidR="000C5C50" w:rsidRPr="000C5C50" w14:paraId="50AA72A1" w14:textId="77777777" w:rsidTr="000C5C50">
        <w:trPr>
          <w:trHeight w:val="125"/>
        </w:trPr>
        <w:tc>
          <w:tcPr>
            <w:tcW w:w="1346" w:type="dxa"/>
          </w:tcPr>
          <w:p w14:paraId="196DFD00"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2B8F9DAD"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3FA0C3EC"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158918EB"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478D9D3A"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1ED59A35"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03899875"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r>
      <w:tr w:rsidR="000C5C50" w:rsidRPr="000C5C50" w14:paraId="7BD454EA" w14:textId="77777777" w:rsidTr="000C5C50">
        <w:trPr>
          <w:trHeight w:val="125"/>
        </w:trPr>
        <w:tc>
          <w:tcPr>
            <w:tcW w:w="1346" w:type="dxa"/>
          </w:tcPr>
          <w:p w14:paraId="35FC782F"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319B79EB"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34A0F3DB"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1DB7D6FA"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30BEF410"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28A5C8FB"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7B1BFD60"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r>
      <w:tr w:rsidR="000C5C50" w:rsidRPr="000C5C50" w14:paraId="4EA9D639" w14:textId="77777777" w:rsidTr="000C5C50">
        <w:trPr>
          <w:trHeight w:val="125"/>
        </w:trPr>
        <w:tc>
          <w:tcPr>
            <w:tcW w:w="1346" w:type="dxa"/>
          </w:tcPr>
          <w:p w14:paraId="1BCA9DC1"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4712BB9F"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34B499AE"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0F7876AA"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1B6D120E"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425A62B3"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20894F09"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r>
      <w:tr w:rsidR="000C5C50" w:rsidRPr="000C5C50" w14:paraId="77D9CEE4" w14:textId="77777777" w:rsidTr="000C5C50">
        <w:trPr>
          <w:trHeight w:val="125"/>
        </w:trPr>
        <w:tc>
          <w:tcPr>
            <w:tcW w:w="1346" w:type="dxa"/>
          </w:tcPr>
          <w:p w14:paraId="648C2D42"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70B13409"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59262F29"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28EC1555"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03FB24C4"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54BE203C"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1CE77E02"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r>
      <w:tr w:rsidR="000C5C50" w:rsidRPr="000C5C50" w14:paraId="09F82EE5" w14:textId="77777777" w:rsidTr="000C5C50">
        <w:trPr>
          <w:trHeight w:val="125"/>
        </w:trPr>
        <w:tc>
          <w:tcPr>
            <w:tcW w:w="1346" w:type="dxa"/>
          </w:tcPr>
          <w:p w14:paraId="79E2FB8F"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13D98B2C"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1BBCD1F5"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35CF559B"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6E13FE96"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101AB42F"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6B7F33EE"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r>
      <w:tr w:rsidR="000C5C50" w:rsidRPr="000C5C50" w14:paraId="07D593AB" w14:textId="77777777" w:rsidTr="000C5C50">
        <w:trPr>
          <w:trHeight w:val="125"/>
        </w:trPr>
        <w:tc>
          <w:tcPr>
            <w:tcW w:w="1346" w:type="dxa"/>
          </w:tcPr>
          <w:p w14:paraId="112BBD5E"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560C7F23"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38764033"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2B89C03E"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5EA0CA96"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5988C1F2"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6E853881"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r>
      <w:tr w:rsidR="000C5C50" w:rsidRPr="000C5C50" w14:paraId="0A9E108C" w14:textId="77777777" w:rsidTr="000C5C50">
        <w:trPr>
          <w:trHeight w:val="125"/>
        </w:trPr>
        <w:tc>
          <w:tcPr>
            <w:tcW w:w="1346" w:type="dxa"/>
          </w:tcPr>
          <w:p w14:paraId="278EC2B1"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2ACFC34A"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7F83B031"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7A0B3E7C"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1C691076"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05A94AA0"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4AA081BD"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r>
      <w:tr w:rsidR="000C5C50" w:rsidRPr="000C5C50" w14:paraId="02163933" w14:textId="77777777" w:rsidTr="000C5C50">
        <w:trPr>
          <w:trHeight w:val="125"/>
        </w:trPr>
        <w:tc>
          <w:tcPr>
            <w:tcW w:w="1346" w:type="dxa"/>
          </w:tcPr>
          <w:p w14:paraId="6CED7903"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6D486418"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0D34DE3D"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403E84D4"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397A9B79"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2FAB3E5C"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c>
          <w:tcPr>
            <w:tcW w:w="1346" w:type="dxa"/>
          </w:tcPr>
          <w:p w14:paraId="57841B40" w14:textId="77777777" w:rsidR="000C5C50" w:rsidRPr="000C5C50" w:rsidRDefault="000C5C50" w:rsidP="000C5C50">
            <w:pPr>
              <w:autoSpaceDE w:val="0"/>
              <w:autoSpaceDN w:val="0"/>
              <w:adjustRightInd w:val="0"/>
              <w:spacing w:after="0" w:line="240" w:lineRule="auto"/>
              <w:rPr>
                <w:rFonts w:ascii="Calibri" w:hAnsi="Calibri" w:cs="Calibri"/>
                <w:color w:val="000000"/>
              </w:rPr>
            </w:pPr>
          </w:p>
        </w:tc>
      </w:tr>
    </w:tbl>
    <w:p w14:paraId="299D0FED" w14:textId="77777777" w:rsidR="00D202BC" w:rsidRPr="000C5C50" w:rsidRDefault="00D202BC" w:rsidP="000C5C50">
      <w:pPr>
        <w:spacing w:after="0"/>
      </w:pPr>
    </w:p>
    <w:p w14:paraId="0978CBFF" w14:textId="77777777" w:rsidR="000C5C50" w:rsidRPr="000C5C50" w:rsidRDefault="000C5C50" w:rsidP="000C5C50">
      <w:pPr>
        <w:spacing w:after="0"/>
      </w:pPr>
    </w:p>
    <w:p w14:paraId="7A36B865" w14:textId="77777777" w:rsidR="000C5C50" w:rsidRPr="000C5C50" w:rsidRDefault="000C5C50" w:rsidP="000C5C50">
      <w:pPr>
        <w:spacing w:after="0"/>
      </w:pPr>
      <w:r w:rsidRPr="000C5C50">
        <w:t xml:space="preserve">ESSENTIAL SERVICES EMPLOYEE TRAVEL AUTHORITY </w:t>
      </w:r>
    </w:p>
    <w:p w14:paraId="204CF4D4" w14:textId="62B37AC9" w:rsidR="000C5C50" w:rsidRPr="000C5C50" w:rsidRDefault="000C5C50" w:rsidP="000C5C50">
      <w:pPr>
        <w:spacing w:after="0"/>
      </w:pPr>
      <w:r w:rsidRPr="000C5C50">
        <w:t xml:space="preserve">[Employer name and business name], is considered an essential service and is permitted to remain operational during the New Zealand Covid-19 Alert Level 4 shutdown. </w:t>
      </w:r>
    </w:p>
    <w:p w14:paraId="43591F7D" w14:textId="191799FF" w:rsidR="000C5C50" w:rsidRPr="000C5C50" w:rsidRDefault="000C5C50" w:rsidP="000C5C50">
      <w:pPr>
        <w:spacing w:after="0"/>
      </w:pPr>
      <w:r w:rsidRPr="000C5C50">
        <w:t xml:space="preserve">Refer: </w:t>
      </w:r>
      <w:hyperlink r:id="rId8" w:history="1">
        <w:r w:rsidRPr="000C5C50">
          <w:rPr>
            <w:rStyle w:val="Hyperlink"/>
          </w:rPr>
          <w:t>https://covid19.govt.nz/government-actions/covid-19-alert-level/essential-businesses/</w:t>
        </w:r>
      </w:hyperlink>
    </w:p>
    <w:p w14:paraId="4D19DA46" w14:textId="397B77EC" w:rsidR="000C5C50" w:rsidRPr="000C5C50" w:rsidRDefault="000C5C50" w:rsidP="000C5C50">
      <w:pPr>
        <w:spacing w:after="0"/>
      </w:pPr>
      <w:r w:rsidRPr="000C5C50">
        <w:t>Any entity involved in the packaging, production and processing of food and beverage products, whether for domestic consumption or export</w:t>
      </w:r>
      <w:r w:rsidR="0079308F">
        <w:t>.</w:t>
      </w:r>
    </w:p>
    <w:p w14:paraId="73D77D6D" w14:textId="77777777" w:rsidR="000C5C50" w:rsidRPr="000C5C50" w:rsidRDefault="000C5C50" w:rsidP="000C5C50">
      <w:pPr>
        <w:spacing w:after="0"/>
      </w:pPr>
    </w:p>
    <w:p w14:paraId="2CF3C22C" w14:textId="77777777" w:rsidR="000C5C50" w:rsidRPr="000C5C50" w:rsidRDefault="000C5C50" w:rsidP="000C5C50">
      <w:pPr>
        <w:spacing w:after="0"/>
      </w:pPr>
      <w:r>
        <w:t xml:space="preserve">The above named employees are </w:t>
      </w:r>
      <w:r w:rsidRPr="000C5C50">
        <w:t>travelling for essential work purposes</w:t>
      </w:r>
      <w:r>
        <w:t xml:space="preserve"> and they are expected to arrive at their destination [insert address of approved accommodation] on [insert date and time]</w:t>
      </w:r>
      <w:r w:rsidRPr="000C5C50">
        <w:t xml:space="preserve">. </w:t>
      </w:r>
    </w:p>
    <w:p w14:paraId="1E6CEA54" w14:textId="77777777" w:rsidR="000C5C50" w:rsidRDefault="000C5C50" w:rsidP="000C5C50">
      <w:pPr>
        <w:spacing w:after="0"/>
      </w:pPr>
    </w:p>
    <w:p w14:paraId="536651E9" w14:textId="77777777" w:rsidR="00D12083" w:rsidRDefault="00D12083" w:rsidP="00D12083">
      <w:pPr>
        <w:spacing w:after="0"/>
      </w:pPr>
      <w:r>
        <w:t>Details of travel are as follows:</w:t>
      </w:r>
    </w:p>
    <w:p w14:paraId="176136BB" w14:textId="77777777" w:rsidR="00D12083" w:rsidRDefault="00D12083" w:rsidP="00D12083">
      <w:pPr>
        <w:spacing w:after="0"/>
      </w:pPr>
      <w:r>
        <w:t>Mode of travel:</w:t>
      </w:r>
    </w:p>
    <w:p w14:paraId="077D6AAB" w14:textId="77777777" w:rsidR="00D12083" w:rsidRDefault="00D12083" w:rsidP="00D12083">
      <w:pPr>
        <w:spacing w:after="0"/>
      </w:pPr>
      <w:r>
        <w:t xml:space="preserve">Company providing travel: </w:t>
      </w:r>
    </w:p>
    <w:p w14:paraId="7171E794" w14:textId="77777777" w:rsidR="00D12083" w:rsidRDefault="00D12083" w:rsidP="00D12083">
      <w:pPr>
        <w:spacing w:after="0"/>
      </w:pPr>
      <w:r>
        <w:t xml:space="preserve">Departure details (Date, Time, Location): </w:t>
      </w:r>
    </w:p>
    <w:p w14:paraId="39CE0137" w14:textId="77777777" w:rsidR="00D12083" w:rsidRDefault="00D12083" w:rsidP="00D12083">
      <w:pPr>
        <w:spacing w:after="0"/>
      </w:pPr>
      <w:r>
        <w:t>Arrival Date (Date, Time, Location):</w:t>
      </w:r>
    </w:p>
    <w:p w14:paraId="2F117CEA" w14:textId="77777777" w:rsidR="00D12083" w:rsidRPr="000C5C50" w:rsidRDefault="00D12083" w:rsidP="000C5C50">
      <w:pPr>
        <w:spacing w:after="0"/>
      </w:pPr>
    </w:p>
    <w:p w14:paraId="4CF1DFFE" w14:textId="77777777" w:rsidR="000C5C50" w:rsidRPr="000C5C50" w:rsidRDefault="000C5C50" w:rsidP="000C5C50">
      <w:pPr>
        <w:spacing w:after="0"/>
      </w:pPr>
      <w:r w:rsidRPr="000C5C50">
        <w:t xml:space="preserve">For any questions regarding their movements for work purposes please contact [Employer name] on [Phone number]. </w:t>
      </w:r>
    </w:p>
    <w:p w14:paraId="762AFBF2" w14:textId="77777777" w:rsidR="000C5C50" w:rsidRPr="000C5C50" w:rsidRDefault="000C5C50" w:rsidP="000C5C50">
      <w:pPr>
        <w:spacing w:after="0"/>
      </w:pPr>
    </w:p>
    <w:p w14:paraId="6A106999" w14:textId="77777777" w:rsidR="000C5C50" w:rsidRPr="002302AF" w:rsidRDefault="000C5C50" w:rsidP="005F541A">
      <w:pPr>
        <w:spacing w:after="0"/>
        <w:rPr>
          <w:rFonts w:cstheme="minorHAnsi"/>
          <w:color w:val="000000" w:themeColor="text1"/>
        </w:rPr>
      </w:pPr>
    </w:p>
    <w:sectPr w:rsidR="000C5C50" w:rsidRPr="002302AF" w:rsidSect="002077A9">
      <w:headerReference w:type="default" r:id="rId9"/>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E8B95" w14:textId="77777777" w:rsidR="004417E1" w:rsidRDefault="004417E1" w:rsidP="00991974">
      <w:pPr>
        <w:spacing w:after="0" w:line="240" w:lineRule="auto"/>
      </w:pPr>
      <w:r>
        <w:separator/>
      </w:r>
    </w:p>
  </w:endnote>
  <w:endnote w:type="continuationSeparator" w:id="0">
    <w:p w14:paraId="7EFC95D2" w14:textId="77777777" w:rsidR="004417E1" w:rsidRDefault="004417E1" w:rsidP="0099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474F9" w14:textId="77777777" w:rsidR="004417E1" w:rsidRDefault="004417E1" w:rsidP="00991974">
      <w:pPr>
        <w:spacing w:after="0" w:line="240" w:lineRule="auto"/>
      </w:pPr>
      <w:r>
        <w:separator/>
      </w:r>
    </w:p>
  </w:footnote>
  <w:footnote w:type="continuationSeparator" w:id="0">
    <w:p w14:paraId="07D63012" w14:textId="77777777" w:rsidR="004417E1" w:rsidRDefault="004417E1" w:rsidP="00991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7106" w14:textId="77777777" w:rsidR="00991974" w:rsidRDefault="00991974" w:rsidP="002077A9">
    <w:pPr>
      <w:pStyle w:val="Header"/>
      <w:tabs>
        <w:tab w:val="left" w:pos="9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76D"/>
    <w:multiLevelType w:val="multilevel"/>
    <w:tmpl w:val="A75C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D2E79"/>
    <w:multiLevelType w:val="hybridMultilevel"/>
    <w:tmpl w:val="0A162D1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E90F46"/>
    <w:multiLevelType w:val="multilevel"/>
    <w:tmpl w:val="35BA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01FAE"/>
    <w:multiLevelType w:val="hybridMultilevel"/>
    <w:tmpl w:val="3FBC75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296084"/>
    <w:multiLevelType w:val="hybridMultilevel"/>
    <w:tmpl w:val="CDC81FCA"/>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5" w15:restartNumberingAfterBreak="0">
    <w:nsid w:val="194A6034"/>
    <w:multiLevelType w:val="hybridMultilevel"/>
    <w:tmpl w:val="DBDE5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F53D87"/>
    <w:multiLevelType w:val="hybridMultilevel"/>
    <w:tmpl w:val="08A0280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13D53D9"/>
    <w:multiLevelType w:val="hybridMultilevel"/>
    <w:tmpl w:val="097AE67E"/>
    <w:lvl w:ilvl="0" w:tplc="9E1618B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445171"/>
    <w:multiLevelType w:val="multilevel"/>
    <w:tmpl w:val="4896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D23979"/>
    <w:multiLevelType w:val="hybridMultilevel"/>
    <w:tmpl w:val="374857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2B008A"/>
    <w:multiLevelType w:val="hybridMultilevel"/>
    <w:tmpl w:val="ADB0A95C"/>
    <w:lvl w:ilvl="0" w:tplc="14090001">
      <w:start w:val="1"/>
      <w:numFmt w:val="bullet"/>
      <w:lvlText w:val=""/>
      <w:lvlJc w:val="left"/>
      <w:pPr>
        <w:ind w:left="786" w:hanging="360"/>
      </w:pPr>
      <w:rPr>
        <w:rFonts w:ascii="Symbol" w:hAnsi="Symbol" w:hint="default"/>
      </w:rPr>
    </w:lvl>
    <w:lvl w:ilvl="1" w:tplc="14090003">
      <w:start w:val="1"/>
      <w:numFmt w:val="bullet"/>
      <w:lvlText w:val="o"/>
      <w:lvlJc w:val="left"/>
      <w:pPr>
        <w:ind w:left="1506" w:hanging="360"/>
      </w:pPr>
      <w:rPr>
        <w:rFonts w:ascii="Courier New" w:hAnsi="Courier New" w:cs="Courier New" w:hint="default"/>
      </w:rPr>
    </w:lvl>
    <w:lvl w:ilvl="2" w:tplc="14090005">
      <w:start w:val="1"/>
      <w:numFmt w:val="bullet"/>
      <w:lvlText w:val=""/>
      <w:lvlJc w:val="left"/>
      <w:pPr>
        <w:ind w:left="2226" w:hanging="360"/>
      </w:pPr>
      <w:rPr>
        <w:rFonts w:ascii="Wingdings" w:hAnsi="Wingdings" w:hint="default"/>
      </w:rPr>
    </w:lvl>
    <w:lvl w:ilvl="3" w:tplc="14090001">
      <w:start w:val="1"/>
      <w:numFmt w:val="bullet"/>
      <w:lvlText w:val=""/>
      <w:lvlJc w:val="left"/>
      <w:pPr>
        <w:ind w:left="2946" w:hanging="360"/>
      </w:pPr>
      <w:rPr>
        <w:rFonts w:ascii="Symbol" w:hAnsi="Symbol" w:hint="default"/>
      </w:rPr>
    </w:lvl>
    <w:lvl w:ilvl="4" w:tplc="14090003">
      <w:start w:val="1"/>
      <w:numFmt w:val="bullet"/>
      <w:lvlText w:val="o"/>
      <w:lvlJc w:val="left"/>
      <w:pPr>
        <w:ind w:left="3666" w:hanging="360"/>
      </w:pPr>
      <w:rPr>
        <w:rFonts w:ascii="Courier New" w:hAnsi="Courier New" w:cs="Courier New" w:hint="default"/>
      </w:rPr>
    </w:lvl>
    <w:lvl w:ilvl="5" w:tplc="14090005">
      <w:start w:val="1"/>
      <w:numFmt w:val="bullet"/>
      <w:lvlText w:val=""/>
      <w:lvlJc w:val="left"/>
      <w:pPr>
        <w:ind w:left="4386" w:hanging="360"/>
      </w:pPr>
      <w:rPr>
        <w:rFonts w:ascii="Wingdings" w:hAnsi="Wingdings" w:hint="default"/>
      </w:rPr>
    </w:lvl>
    <w:lvl w:ilvl="6" w:tplc="14090001">
      <w:start w:val="1"/>
      <w:numFmt w:val="bullet"/>
      <w:lvlText w:val=""/>
      <w:lvlJc w:val="left"/>
      <w:pPr>
        <w:ind w:left="5106" w:hanging="360"/>
      </w:pPr>
      <w:rPr>
        <w:rFonts w:ascii="Symbol" w:hAnsi="Symbol" w:hint="default"/>
      </w:rPr>
    </w:lvl>
    <w:lvl w:ilvl="7" w:tplc="14090003">
      <w:start w:val="1"/>
      <w:numFmt w:val="bullet"/>
      <w:lvlText w:val="o"/>
      <w:lvlJc w:val="left"/>
      <w:pPr>
        <w:ind w:left="5826" w:hanging="360"/>
      </w:pPr>
      <w:rPr>
        <w:rFonts w:ascii="Courier New" w:hAnsi="Courier New" w:cs="Courier New" w:hint="default"/>
      </w:rPr>
    </w:lvl>
    <w:lvl w:ilvl="8" w:tplc="14090005">
      <w:start w:val="1"/>
      <w:numFmt w:val="bullet"/>
      <w:lvlText w:val=""/>
      <w:lvlJc w:val="left"/>
      <w:pPr>
        <w:ind w:left="6546" w:hanging="360"/>
      </w:pPr>
      <w:rPr>
        <w:rFonts w:ascii="Wingdings" w:hAnsi="Wingdings" w:hint="default"/>
      </w:rPr>
    </w:lvl>
  </w:abstractNum>
  <w:abstractNum w:abstractNumId="11" w15:restartNumberingAfterBreak="0">
    <w:nsid w:val="4DD1212B"/>
    <w:multiLevelType w:val="hybridMultilevel"/>
    <w:tmpl w:val="6130DC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F49333C"/>
    <w:multiLevelType w:val="multilevel"/>
    <w:tmpl w:val="672A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2C6E69"/>
    <w:multiLevelType w:val="hybridMultilevel"/>
    <w:tmpl w:val="27207666"/>
    <w:lvl w:ilvl="0" w:tplc="981CD232">
      <w:start w:val="1"/>
      <w:numFmt w:val="upperLetter"/>
      <w:lvlText w:val="%1."/>
      <w:lvlJc w:val="left"/>
      <w:pPr>
        <w:ind w:left="502" w:hanging="360"/>
      </w:pPr>
      <w:rPr>
        <w:rFonts w:hint="default"/>
        <w:b/>
        <w:b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BFD14AB"/>
    <w:multiLevelType w:val="hybridMultilevel"/>
    <w:tmpl w:val="9808D7B2"/>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C6A65A9"/>
    <w:multiLevelType w:val="hybridMultilevel"/>
    <w:tmpl w:val="7A044DE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6" w15:restartNumberingAfterBreak="0">
    <w:nsid w:val="7858096D"/>
    <w:multiLevelType w:val="hybridMultilevel"/>
    <w:tmpl w:val="7A044DE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7" w15:restartNumberingAfterBreak="0">
    <w:nsid w:val="7B886F63"/>
    <w:multiLevelType w:val="hybridMultilevel"/>
    <w:tmpl w:val="34F2AB14"/>
    <w:lvl w:ilvl="0" w:tplc="9E1618B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0"/>
  </w:num>
  <w:num w:numId="5">
    <w:abstractNumId w:val="8"/>
  </w:num>
  <w:num w:numId="6">
    <w:abstractNumId w:val="2"/>
  </w:num>
  <w:num w:numId="7">
    <w:abstractNumId w:val="15"/>
  </w:num>
  <w:num w:numId="8">
    <w:abstractNumId w:val="17"/>
  </w:num>
  <w:num w:numId="9">
    <w:abstractNumId w:val="7"/>
  </w:num>
  <w:num w:numId="10">
    <w:abstractNumId w:val="15"/>
  </w:num>
  <w:num w:numId="11">
    <w:abstractNumId w:val="10"/>
  </w:num>
  <w:num w:numId="12">
    <w:abstractNumId w:val="11"/>
  </w:num>
  <w:num w:numId="13">
    <w:abstractNumId w:val="4"/>
  </w:num>
  <w:num w:numId="14">
    <w:abstractNumId w:val="1"/>
  </w:num>
  <w:num w:numId="15">
    <w:abstractNumId w:val="16"/>
  </w:num>
  <w:num w:numId="16">
    <w:abstractNumId w:val="6"/>
  </w:num>
  <w:num w:numId="17">
    <w:abstractNumId w:val="1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974"/>
    <w:rsid w:val="000274B7"/>
    <w:rsid w:val="00075535"/>
    <w:rsid w:val="00080773"/>
    <w:rsid w:val="0008396D"/>
    <w:rsid w:val="0008786A"/>
    <w:rsid w:val="0009266A"/>
    <w:rsid w:val="000C3678"/>
    <w:rsid w:val="000C5C50"/>
    <w:rsid w:val="000C5E1A"/>
    <w:rsid w:val="000D4CC1"/>
    <w:rsid w:val="000D518C"/>
    <w:rsid w:val="000E6444"/>
    <w:rsid w:val="000E7A93"/>
    <w:rsid w:val="000F1BA3"/>
    <w:rsid w:val="00164350"/>
    <w:rsid w:val="001A4470"/>
    <w:rsid w:val="001B2850"/>
    <w:rsid w:val="001D35A8"/>
    <w:rsid w:val="001F2834"/>
    <w:rsid w:val="002077A9"/>
    <w:rsid w:val="00210320"/>
    <w:rsid w:val="0022295C"/>
    <w:rsid w:val="0022661B"/>
    <w:rsid w:val="002302AF"/>
    <w:rsid w:val="002428E6"/>
    <w:rsid w:val="00254697"/>
    <w:rsid w:val="00293A6E"/>
    <w:rsid w:val="002C473A"/>
    <w:rsid w:val="002E2B8F"/>
    <w:rsid w:val="002E39BF"/>
    <w:rsid w:val="002F245B"/>
    <w:rsid w:val="003015EA"/>
    <w:rsid w:val="00330D8D"/>
    <w:rsid w:val="003B4D20"/>
    <w:rsid w:val="003D7975"/>
    <w:rsid w:val="004417E1"/>
    <w:rsid w:val="0046236E"/>
    <w:rsid w:val="004744B9"/>
    <w:rsid w:val="004844F9"/>
    <w:rsid w:val="00490EBB"/>
    <w:rsid w:val="004A70C5"/>
    <w:rsid w:val="004C0BCA"/>
    <w:rsid w:val="00532198"/>
    <w:rsid w:val="00542115"/>
    <w:rsid w:val="005B3925"/>
    <w:rsid w:val="005F541A"/>
    <w:rsid w:val="00612690"/>
    <w:rsid w:val="0062622C"/>
    <w:rsid w:val="00630C3D"/>
    <w:rsid w:val="00644DC0"/>
    <w:rsid w:val="00657DA1"/>
    <w:rsid w:val="00675A6F"/>
    <w:rsid w:val="006A2372"/>
    <w:rsid w:val="006A61DA"/>
    <w:rsid w:val="006C18AB"/>
    <w:rsid w:val="006D7142"/>
    <w:rsid w:val="0070495A"/>
    <w:rsid w:val="00743CCE"/>
    <w:rsid w:val="00760095"/>
    <w:rsid w:val="0079308F"/>
    <w:rsid w:val="00793FF4"/>
    <w:rsid w:val="007A0D44"/>
    <w:rsid w:val="007D365E"/>
    <w:rsid w:val="007D65F2"/>
    <w:rsid w:val="00804AE2"/>
    <w:rsid w:val="00816297"/>
    <w:rsid w:val="00824126"/>
    <w:rsid w:val="00835D30"/>
    <w:rsid w:val="008665B2"/>
    <w:rsid w:val="00873243"/>
    <w:rsid w:val="008946D2"/>
    <w:rsid w:val="008B15AA"/>
    <w:rsid w:val="008D21AB"/>
    <w:rsid w:val="0090053E"/>
    <w:rsid w:val="00910BCF"/>
    <w:rsid w:val="00991974"/>
    <w:rsid w:val="00A11D27"/>
    <w:rsid w:val="00A32D7C"/>
    <w:rsid w:val="00A42B38"/>
    <w:rsid w:val="00A74043"/>
    <w:rsid w:val="00AE25A6"/>
    <w:rsid w:val="00AE25D4"/>
    <w:rsid w:val="00B353CA"/>
    <w:rsid w:val="00B6794A"/>
    <w:rsid w:val="00BB47B1"/>
    <w:rsid w:val="00BF5377"/>
    <w:rsid w:val="00C714EF"/>
    <w:rsid w:val="00C825FE"/>
    <w:rsid w:val="00C93D71"/>
    <w:rsid w:val="00C9687C"/>
    <w:rsid w:val="00CA4775"/>
    <w:rsid w:val="00CE5B25"/>
    <w:rsid w:val="00D12083"/>
    <w:rsid w:val="00D13363"/>
    <w:rsid w:val="00D202BC"/>
    <w:rsid w:val="00D21EE9"/>
    <w:rsid w:val="00D245FF"/>
    <w:rsid w:val="00D47C8A"/>
    <w:rsid w:val="00D56372"/>
    <w:rsid w:val="00D861CB"/>
    <w:rsid w:val="00D9341D"/>
    <w:rsid w:val="00D97CF2"/>
    <w:rsid w:val="00DD3F1B"/>
    <w:rsid w:val="00DE696C"/>
    <w:rsid w:val="00E025EB"/>
    <w:rsid w:val="00E14EE9"/>
    <w:rsid w:val="00E2139D"/>
    <w:rsid w:val="00E44E5E"/>
    <w:rsid w:val="00E51DA6"/>
    <w:rsid w:val="00E54D58"/>
    <w:rsid w:val="00E627E1"/>
    <w:rsid w:val="00EA3070"/>
    <w:rsid w:val="00EF3976"/>
    <w:rsid w:val="00F06DE3"/>
    <w:rsid w:val="00F1055E"/>
    <w:rsid w:val="00F43263"/>
    <w:rsid w:val="00F579A5"/>
    <w:rsid w:val="00F70B3C"/>
    <w:rsid w:val="00F853F9"/>
    <w:rsid w:val="00F97EA6"/>
    <w:rsid w:val="00FA3433"/>
    <w:rsid w:val="00FA3C80"/>
    <w:rsid w:val="00FB3BF0"/>
    <w:rsid w:val="00FD1C02"/>
    <w:rsid w:val="00FD6314"/>
    <w:rsid w:val="00FE69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D3732C"/>
  <w15:chartTrackingRefBased/>
  <w15:docId w15:val="{4CEB8700-FE6C-44BE-A148-9BACE3DA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02AF"/>
    <w:pPr>
      <w:keepNext/>
      <w:keepLines/>
      <w:spacing w:before="240" w:after="0" w:line="240" w:lineRule="auto"/>
      <w:outlineLvl w:val="0"/>
    </w:pPr>
    <w:rPr>
      <w:rFonts w:asciiTheme="majorHAnsi" w:eastAsiaTheme="majorEastAsia" w:hAnsiTheme="majorHAnsi" w:cstheme="majorBidi"/>
      <w:color w:val="A5A5A5" w:themeColor="accent1" w:themeShade="BF"/>
      <w:sz w:val="32"/>
      <w:szCs w:val="32"/>
      <w:lang w:eastAsia="en-NZ"/>
    </w:rPr>
  </w:style>
  <w:style w:type="paragraph" w:styleId="Heading3">
    <w:name w:val="heading 3"/>
    <w:basedOn w:val="Normal"/>
    <w:next w:val="Normal"/>
    <w:link w:val="Heading3Char"/>
    <w:uiPriority w:val="9"/>
    <w:unhideWhenUsed/>
    <w:qFormat/>
    <w:rsid w:val="002302AF"/>
    <w:pPr>
      <w:keepNext/>
      <w:keepLines/>
      <w:spacing w:before="40" w:after="0" w:line="240" w:lineRule="auto"/>
      <w:outlineLvl w:val="2"/>
    </w:pPr>
    <w:rPr>
      <w:rFonts w:asciiTheme="majorHAnsi" w:eastAsiaTheme="majorEastAsia" w:hAnsiTheme="majorHAnsi" w:cstheme="majorBidi"/>
      <w:color w:val="6E6E6E" w:themeColor="accent1" w:themeShade="7F"/>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974"/>
  </w:style>
  <w:style w:type="paragraph" w:styleId="Footer">
    <w:name w:val="footer"/>
    <w:basedOn w:val="Normal"/>
    <w:link w:val="FooterChar"/>
    <w:uiPriority w:val="99"/>
    <w:unhideWhenUsed/>
    <w:rsid w:val="0099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974"/>
  </w:style>
  <w:style w:type="paragraph" w:styleId="ListParagraph">
    <w:name w:val="List Paragraph"/>
    <w:basedOn w:val="Normal"/>
    <w:uiPriority w:val="34"/>
    <w:qFormat/>
    <w:rsid w:val="00991974"/>
    <w:pPr>
      <w:ind w:left="720"/>
      <w:contextualSpacing/>
    </w:pPr>
  </w:style>
  <w:style w:type="paragraph" w:styleId="Revision">
    <w:name w:val="Revision"/>
    <w:hidden/>
    <w:uiPriority w:val="99"/>
    <w:semiHidden/>
    <w:rsid w:val="00F43263"/>
    <w:pPr>
      <w:spacing w:after="0" w:line="240" w:lineRule="auto"/>
    </w:pPr>
  </w:style>
  <w:style w:type="paragraph" w:styleId="BalloonText">
    <w:name w:val="Balloon Text"/>
    <w:basedOn w:val="Normal"/>
    <w:link w:val="BalloonTextChar"/>
    <w:uiPriority w:val="99"/>
    <w:semiHidden/>
    <w:unhideWhenUsed/>
    <w:rsid w:val="00F43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263"/>
    <w:rPr>
      <w:rFonts w:ascii="Segoe UI" w:hAnsi="Segoe UI" w:cs="Segoe UI"/>
      <w:sz w:val="18"/>
      <w:szCs w:val="18"/>
    </w:rPr>
  </w:style>
  <w:style w:type="character" w:customStyle="1" w:styleId="Heading1Char">
    <w:name w:val="Heading 1 Char"/>
    <w:basedOn w:val="DefaultParagraphFont"/>
    <w:link w:val="Heading1"/>
    <w:uiPriority w:val="9"/>
    <w:rsid w:val="002302AF"/>
    <w:rPr>
      <w:rFonts w:asciiTheme="majorHAnsi" w:eastAsiaTheme="majorEastAsia" w:hAnsiTheme="majorHAnsi" w:cstheme="majorBidi"/>
      <w:color w:val="A5A5A5" w:themeColor="accent1" w:themeShade="BF"/>
      <w:sz w:val="32"/>
      <w:szCs w:val="32"/>
      <w:lang w:eastAsia="en-NZ"/>
    </w:rPr>
  </w:style>
  <w:style w:type="character" w:customStyle="1" w:styleId="Heading3Char">
    <w:name w:val="Heading 3 Char"/>
    <w:basedOn w:val="DefaultParagraphFont"/>
    <w:link w:val="Heading3"/>
    <w:uiPriority w:val="9"/>
    <w:rsid w:val="002302AF"/>
    <w:rPr>
      <w:rFonts w:asciiTheme="majorHAnsi" w:eastAsiaTheme="majorEastAsia" w:hAnsiTheme="majorHAnsi" w:cstheme="majorBidi"/>
      <w:color w:val="6E6E6E" w:themeColor="accent1" w:themeShade="7F"/>
      <w:sz w:val="24"/>
      <w:szCs w:val="24"/>
      <w:lang w:eastAsia="en-NZ"/>
    </w:rPr>
  </w:style>
  <w:style w:type="paragraph" w:styleId="Title">
    <w:name w:val="Title"/>
    <w:basedOn w:val="Normal"/>
    <w:next w:val="Normal"/>
    <w:link w:val="TitleChar"/>
    <w:uiPriority w:val="10"/>
    <w:qFormat/>
    <w:rsid w:val="002302AF"/>
    <w:pPr>
      <w:spacing w:after="0" w:line="240" w:lineRule="auto"/>
      <w:contextualSpacing/>
    </w:pPr>
    <w:rPr>
      <w:rFonts w:asciiTheme="majorHAnsi" w:eastAsiaTheme="majorEastAsia" w:hAnsiTheme="majorHAnsi" w:cstheme="majorBidi"/>
      <w:spacing w:val="-10"/>
      <w:kern w:val="28"/>
      <w:sz w:val="56"/>
      <w:szCs w:val="56"/>
      <w:lang w:eastAsia="en-NZ"/>
    </w:rPr>
  </w:style>
  <w:style w:type="character" w:customStyle="1" w:styleId="TitleChar">
    <w:name w:val="Title Char"/>
    <w:basedOn w:val="DefaultParagraphFont"/>
    <w:link w:val="Title"/>
    <w:uiPriority w:val="10"/>
    <w:rsid w:val="002302AF"/>
    <w:rPr>
      <w:rFonts w:asciiTheme="majorHAnsi" w:eastAsiaTheme="majorEastAsia" w:hAnsiTheme="majorHAnsi" w:cstheme="majorBidi"/>
      <w:spacing w:val="-10"/>
      <w:kern w:val="28"/>
      <w:sz w:val="56"/>
      <w:szCs w:val="56"/>
      <w:lang w:eastAsia="en-NZ"/>
    </w:rPr>
  </w:style>
  <w:style w:type="character" w:styleId="Hyperlink">
    <w:name w:val="Hyperlink"/>
    <w:basedOn w:val="DefaultParagraphFont"/>
    <w:uiPriority w:val="99"/>
    <w:unhideWhenUsed/>
    <w:rsid w:val="00743CCE"/>
    <w:rPr>
      <w:color w:val="0000FF"/>
      <w:u w:val="single"/>
    </w:rPr>
  </w:style>
  <w:style w:type="paragraph" w:customStyle="1" w:styleId="Default">
    <w:name w:val="Default"/>
    <w:rsid w:val="00743CC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64350"/>
    <w:rPr>
      <w:b/>
      <w:bCs/>
    </w:rPr>
  </w:style>
  <w:style w:type="table" w:customStyle="1" w:styleId="TableGrid1">
    <w:name w:val="Table Grid1"/>
    <w:basedOn w:val="TableNormal"/>
    <w:next w:val="TableGrid"/>
    <w:uiPriority w:val="59"/>
    <w:rsid w:val="0067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7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4126"/>
    <w:rPr>
      <w:color w:val="919191" w:themeColor="followedHyperlink"/>
      <w:u w:val="single"/>
    </w:rPr>
  </w:style>
  <w:style w:type="table" w:customStyle="1" w:styleId="TableGrid11">
    <w:name w:val="Table Grid11"/>
    <w:basedOn w:val="TableNormal"/>
    <w:next w:val="TableGrid"/>
    <w:uiPriority w:val="59"/>
    <w:rsid w:val="00A42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07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741">
      <w:bodyDiv w:val="1"/>
      <w:marLeft w:val="0"/>
      <w:marRight w:val="0"/>
      <w:marTop w:val="0"/>
      <w:marBottom w:val="0"/>
      <w:divBdr>
        <w:top w:val="none" w:sz="0" w:space="0" w:color="auto"/>
        <w:left w:val="none" w:sz="0" w:space="0" w:color="auto"/>
        <w:bottom w:val="none" w:sz="0" w:space="0" w:color="auto"/>
        <w:right w:val="none" w:sz="0" w:space="0" w:color="auto"/>
      </w:divBdr>
    </w:div>
    <w:div w:id="185835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t.nz/businesses-and-employees/essential-business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Trufitt</dc:creator>
  <cp:keywords/>
  <dc:description/>
  <cp:lastModifiedBy> </cp:lastModifiedBy>
  <cp:revision>5</cp:revision>
  <cp:lastPrinted>2020-03-24T02:35:00Z</cp:lastPrinted>
  <dcterms:created xsi:type="dcterms:W3CDTF">2020-04-16T22:33:00Z</dcterms:created>
  <dcterms:modified xsi:type="dcterms:W3CDTF">2020-04-16T23:36:00Z</dcterms:modified>
</cp:coreProperties>
</file>